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CellMar>
          <w:left w:w="0" w:type="dxa"/>
          <w:right w:w="0" w:type="dxa"/>
        </w:tblCellMar>
        <w:tblLook w:val="04A0" w:firstRow="1" w:lastRow="0" w:firstColumn="1" w:lastColumn="0" w:noHBand="0" w:noVBand="1"/>
      </w:tblPr>
      <w:tblGrid>
        <w:gridCol w:w="9640"/>
      </w:tblGrid>
      <w:tr w:rsidR="0027360A" w:rsidRPr="003769A5" w14:paraId="40DD98D1" w14:textId="77777777" w:rsidTr="002D16BD">
        <w:trPr>
          <w:trHeight w:hRule="exact" w:val="2492"/>
        </w:trPr>
        <w:tc>
          <w:tcPr>
            <w:tcW w:w="9640" w:type="dxa"/>
            <w:tcBorders>
              <w:top w:val="single" w:sz="4" w:space="0" w:color="000000"/>
              <w:left w:val="single" w:sz="4" w:space="0" w:color="000000"/>
              <w:bottom w:val="single" w:sz="4" w:space="0" w:color="000000"/>
              <w:right w:val="single" w:sz="4" w:space="0" w:color="000000"/>
            </w:tcBorders>
          </w:tcPr>
          <w:p w14:paraId="72D11320" w14:textId="77777777" w:rsidR="0027360A" w:rsidRPr="003769A5" w:rsidRDefault="006F2DE2" w:rsidP="003D29C0">
            <w:pPr>
              <w:spacing w:line="360" w:lineRule="auto"/>
              <w:jc w:val="center"/>
              <w:rPr>
                <w:rFonts w:cstheme="minorHAnsi"/>
                <w:b/>
                <w:color w:val="000000"/>
                <w:spacing w:val="-6"/>
                <w:sz w:val="27"/>
                <w:lang w:val="it-IT"/>
              </w:rPr>
            </w:pPr>
            <w:r w:rsidRPr="003769A5">
              <w:rPr>
                <w:rFonts w:cstheme="minorHAnsi"/>
                <w:b/>
                <w:color w:val="000000"/>
                <w:spacing w:val="-6"/>
                <w:sz w:val="27"/>
                <w:lang w:val="it-IT"/>
              </w:rPr>
              <w:t>AVVISO PUBBLICO</w:t>
            </w:r>
          </w:p>
          <w:p w14:paraId="59D7A4E4" w14:textId="77777777" w:rsidR="0027360A" w:rsidRPr="003769A5" w:rsidRDefault="00DC1BAC" w:rsidP="003D29C0">
            <w:pPr>
              <w:spacing w:after="36" w:line="360" w:lineRule="auto"/>
              <w:ind w:left="72" w:right="72"/>
              <w:jc w:val="both"/>
              <w:rPr>
                <w:rFonts w:cstheme="minorHAnsi"/>
                <w:b/>
                <w:color w:val="000000"/>
                <w:spacing w:val="-6"/>
                <w:lang w:val="it-IT"/>
              </w:rPr>
            </w:pPr>
            <w:r w:rsidRPr="002D16BD">
              <w:rPr>
                <w:rFonts w:cstheme="minorHAnsi"/>
                <w:b/>
                <w:color w:val="000000"/>
                <w:spacing w:val="1"/>
                <w:lang w:val="it-IT"/>
              </w:rPr>
              <w:t>PER IL CONFERIMENTO DI UN INCARICO DI LAVORO AUTONOMO RELATIVAMENTE AL PROFILO FT (TECNICI) IN RIFERIMENTO ALLA SELEZIONE DELLE RISORSE UMANE PREVISTE IN APPLICAZIONE DELL'ART. 11 COMMA 2) DEL DECRETO LEGGE 30 APRILE 2022, N. 36, CONVERTITO CON MODIFICAZIONI CON LA LEGGE N. 79 DEL 29 GIUGNO 2022</w:t>
            </w:r>
            <w:r w:rsidRPr="002D16BD">
              <w:rPr>
                <w:rFonts w:cstheme="minorHAnsi"/>
                <w:color w:val="000000"/>
                <w:spacing w:val="1"/>
                <w:lang w:val="it-IT"/>
              </w:rPr>
              <w:t>, "</w:t>
            </w:r>
            <w:r w:rsidRPr="002D16BD">
              <w:rPr>
                <w:rFonts w:cstheme="minorHAnsi"/>
                <w:b/>
                <w:i/>
                <w:color w:val="000000"/>
                <w:spacing w:val="1"/>
                <w:lang w:val="it-IT"/>
              </w:rPr>
              <w:t>ULTERIORI MISURE URGENTI PER L'ATTUAZIONE DEL PIANO NAZIONALE DI RIPRESA E RESILIENZA</w:t>
            </w:r>
            <w:r w:rsidRPr="002D16BD">
              <w:rPr>
                <w:rFonts w:cstheme="minorHAnsi"/>
                <w:b/>
                <w:i/>
                <w:color w:val="000000"/>
                <w:spacing w:val="-9"/>
                <w:lang w:val="it-IT"/>
              </w:rPr>
              <w:t xml:space="preserve"> </w:t>
            </w:r>
            <w:r w:rsidRPr="002D16BD">
              <w:rPr>
                <w:rFonts w:cstheme="minorHAnsi"/>
                <w:b/>
                <w:i/>
                <w:color w:val="000000"/>
                <w:lang w:val="it-IT"/>
              </w:rPr>
              <w:t>(PNRR</w:t>
            </w:r>
            <w:r w:rsidRPr="003769A5">
              <w:rPr>
                <w:rFonts w:cstheme="minorHAnsi"/>
                <w:b/>
                <w:i/>
                <w:color w:val="000000"/>
                <w:lang w:val="it-IT"/>
              </w:rPr>
              <w:t>)".</w:t>
            </w:r>
          </w:p>
        </w:tc>
      </w:tr>
    </w:tbl>
    <w:p w14:paraId="103C698A" w14:textId="77777777" w:rsidR="003D29C0" w:rsidRDefault="003D29C0" w:rsidP="003D29C0">
      <w:pPr>
        <w:spacing w:line="360" w:lineRule="auto"/>
        <w:jc w:val="both"/>
        <w:rPr>
          <w:rFonts w:cstheme="minorHAnsi"/>
          <w:b/>
          <w:color w:val="000000"/>
          <w:spacing w:val="-4"/>
          <w:lang w:val="it-IT"/>
        </w:rPr>
      </w:pPr>
    </w:p>
    <w:p w14:paraId="78A97DEA"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b/>
          <w:color w:val="000000"/>
          <w:spacing w:val="1"/>
          <w:lang w:val="it-IT"/>
        </w:rPr>
        <w:t xml:space="preserve">PREMESSA </w:t>
      </w:r>
      <w:r w:rsidRPr="002D16BD">
        <w:rPr>
          <w:rFonts w:cstheme="minorHAnsi"/>
          <w:color w:val="000000"/>
          <w:spacing w:val="1"/>
          <w:lang w:val="it-IT"/>
        </w:rPr>
        <w:t>la Legge n. 79 del 29.06.2022 di conversione, con modificazioni, del Decreto Legge n. 36 del 30 aprile 2022 rubricato «Ulteriori misure urgenti per l'attuazione del Piano Nazionale di Ripresa e Resilienza (PNRR)», in particolar modo l'art. 11;</w:t>
      </w:r>
    </w:p>
    <w:p w14:paraId="19506F59"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b/>
          <w:color w:val="000000"/>
          <w:spacing w:val="1"/>
          <w:lang w:val="it-IT"/>
        </w:rPr>
        <w:t>VISTA</w:t>
      </w:r>
      <w:r w:rsidRPr="002D16BD">
        <w:rPr>
          <w:rFonts w:cstheme="minorHAnsi"/>
          <w:color w:val="000000"/>
          <w:spacing w:val="1"/>
          <w:lang w:val="it-IT"/>
        </w:rPr>
        <w:t xml:space="preserve"> la Circolare n. 15001 del 19.07.2022 dell'Agenzia per la Coesione Territoriale avente ad oggetto «Indicazioni per l'applicazione dell'art. 11 comma 2) del Decreto-Legge 30 aprile 2022, n. 36, convertito con modificazioni con la legge n. 79 del 29 giugno 2022», e i relativi allegati;</w:t>
      </w:r>
    </w:p>
    <w:p w14:paraId="3DCC6E31"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b/>
          <w:color w:val="000000"/>
          <w:spacing w:val="1"/>
          <w:lang w:val="it-IT"/>
        </w:rPr>
        <w:t>CONSIDERATE</w:t>
      </w:r>
      <w:r w:rsidRPr="002D16BD">
        <w:rPr>
          <w:rFonts w:cstheme="minorHAnsi"/>
          <w:color w:val="000000"/>
          <w:spacing w:val="1"/>
          <w:lang w:val="it-IT"/>
        </w:rPr>
        <w:t xml:space="preserve"> le Linee Guida per il conferimento degli incarichi di lavoro autonomo allegati alla Circolare n. 15001 del 19.07.2022;</w:t>
      </w:r>
    </w:p>
    <w:p w14:paraId="66AC24DE" w14:textId="77777777" w:rsidR="00F23421" w:rsidRDefault="00F23421" w:rsidP="003D29C0">
      <w:pPr>
        <w:spacing w:line="360" w:lineRule="auto"/>
        <w:jc w:val="both"/>
        <w:rPr>
          <w:rFonts w:cstheme="minorHAnsi"/>
          <w:b/>
          <w:color w:val="000000"/>
          <w:spacing w:val="-1"/>
          <w:lang w:val="it-IT"/>
        </w:rPr>
      </w:pPr>
    </w:p>
    <w:p w14:paraId="750F3508" w14:textId="77777777" w:rsidR="00F23421" w:rsidRDefault="006F2DE2" w:rsidP="003D29C0">
      <w:pPr>
        <w:spacing w:line="360" w:lineRule="auto"/>
        <w:jc w:val="both"/>
        <w:rPr>
          <w:rFonts w:cstheme="minorHAnsi"/>
          <w:b/>
          <w:color w:val="000000"/>
          <w:spacing w:val="-1"/>
          <w:lang w:val="it-IT"/>
        </w:rPr>
      </w:pPr>
      <w:r w:rsidRPr="00047C76">
        <w:rPr>
          <w:rFonts w:cstheme="minorHAnsi"/>
          <w:b/>
          <w:color w:val="000000"/>
          <w:spacing w:val="-1"/>
          <w:lang w:val="it-IT"/>
        </w:rPr>
        <w:t>RICHIAMATE</w:t>
      </w:r>
      <w:r w:rsidR="00F23421">
        <w:rPr>
          <w:rFonts w:cstheme="minorHAnsi"/>
          <w:b/>
          <w:color w:val="000000"/>
          <w:spacing w:val="-1"/>
          <w:lang w:val="it-IT"/>
        </w:rPr>
        <w:t>:</w:t>
      </w:r>
    </w:p>
    <w:p w14:paraId="637272AF" w14:textId="2BEB555E" w:rsidR="00F23421" w:rsidRPr="002D16BD" w:rsidRDefault="00F23421" w:rsidP="003D29C0">
      <w:pPr>
        <w:spacing w:line="360" w:lineRule="auto"/>
        <w:jc w:val="both"/>
        <w:rPr>
          <w:rFonts w:cstheme="minorHAnsi"/>
          <w:color w:val="000000"/>
          <w:spacing w:val="1"/>
          <w:lang w:val="it-IT"/>
        </w:rPr>
      </w:pPr>
      <w:r>
        <w:rPr>
          <w:rFonts w:cstheme="minorHAnsi"/>
          <w:b/>
          <w:color w:val="000000"/>
          <w:spacing w:val="-1"/>
          <w:lang w:val="it-IT"/>
        </w:rPr>
        <w:t>-</w:t>
      </w:r>
      <w:r w:rsidR="00EE157E">
        <w:rPr>
          <w:rFonts w:cstheme="minorHAnsi"/>
          <w:b/>
          <w:color w:val="000000"/>
          <w:spacing w:val="-1"/>
          <w:lang w:val="it-IT"/>
        </w:rPr>
        <w:t xml:space="preserve"> </w:t>
      </w:r>
      <w:r w:rsidR="006F2DE2" w:rsidRPr="002D16BD">
        <w:rPr>
          <w:rFonts w:cstheme="minorHAnsi"/>
          <w:color w:val="000000"/>
          <w:spacing w:val="1"/>
          <w:lang w:val="it-IT"/>
        </w:rPr>
        <w:t>la Deliberazi</w:t>
      </w:r>
      <w:r w:rsidR="00474D48" w:rsidRPr="002D16BD">
        <w:rPr>
          <w:rFonts w:cstheme="minorHAnsi"/>
          <w:color w:val="000000"/>
          <w:spacing w:val="1"/>
          <w:lang w:val="it-IT"/>
        </w:rPr>
        <w:t xml:space="preserve">one della Giunta Comunale n. </w:t>
      </w:r>
      <w:r w:rsidR="0063290D">
        <w:rPr>
          <w:rFonts w:cstheme="minorHAnsi"/>
          <w:color w:val="000000"/>
          <w:spacing w:val="1"/>
          <w:lang w:val="it-IT"/>
        </w:rPr>
        <w:t xml:space="preserve">99 </w:t>
      </w:r>
      <w:r w:rsidR="00474D48" w:rsidRPr="002D16BD">
        <w:rPr>
          <w:rFonts w:cstheme="minorHAnsi"/>
          <w:color w:val="000000"/>
          <w:spacing w:val="1"/>
          <w:lang w:val="it-IT"/>
        </w:rPr>
        <w:t xml:space="preserve"> del </w:t>
      </w:r>
      <w:r w:rsidR="0063290D">
        <w:rPr>
          <w:rFonts w:cstheme="minorHAnsi"/>
          <w:color w:val="000000"/>
          <w:spacing w:val="1"/>
          <w:lang w:val="it-IT"/>
        </w:rPr>
        <w:t>28</w:t>
      </w:r>
      <w:r w:rsidR="00474D48" w:rsidRPr="002D16BD">
        <w:rPr>
          <w:rFonts w:cstheme="minorHAnsi"/>
          <w:color w:val="000000"/>
          <w:spacing w:val="1"/>
          <w:lang w:val="it-IT"/>
        </w:rPr>
        <w:t>.09</w:t>
      </w:r>
      <w:r w:rsidR="006F2DE2" w:rsidRPr="002D16BD">
        <w:rPr>
          <w:rFonts w:cstheme="minorHAnsi"/>
          <w:color w:val="000000"/>
          <w:spacing w:val="1"/>
          <w:lang w:val="it-IT"/>
        </w:rPr>
        <w:t>.2022 avente ad oggetto «</w:t>
      </w:r>
      <w:r w:rsidR="006F2DE2" w:rsidRPr="002D16BD">
        <w:rPr>
          <w:rFonts w:cstheme="minorHAnsi"/>
          <w:i/>
          <w:color w:val="000000"/>
          <w:spacing w:val="1"/>
          <w:lang w:val="it-IT"/>
        </w:rPr>
        <w:t>Selezione delle risorse umane previste in applicazione dell'art. 11 comma 2) del Decreto Legge 30 aprile 2022, n. 36, convertito con modificazioni con la legge n. 79 del 29 giugno 2022, "Ulteriori misure urgenti per l'attuazione del Piano nazionale di ripresa e resilienza (PNRR)". Atto di indirizzo e avvio procedure</w:t>
      </w:r>
      <w:r w:rsidR="006F2DE2" w:rsidRPr="002D16BD">
        <w:rPr>
          <w:rFonts w:cstheme="minorHAnsi"/>
          <w:color w:val="000000"/>
          <w:spacing w:val="1"/>
          <w:lang w:val="it-IT"/>
        </w:rPr>
        <w:t>»</w:t>
      </w:r>
      <w:r w:rsidRPr="002D16BD">
        <w:rPr>
          <w:rFonts w:cstheme="minorHAnsi"/>
          <w:color w:val="000000"/>
          <w:spacing w:val="1"/>
          <w:lang w:val="it-IT"/>
        </w:rPr>
        <w:t xml:space="preserve">; </w:t>
      </w:r>
    </w:p>
    <w:p w14:paraId="38A68A4D" w14:textId="77777777" w:rsidR="0027360A" w:rsidRPr="002D16BD" w:rsidRDefault="00F23421" w:rsidP="003D29C0">
      <w:pPr>
        <w:spacing w:line="360" w:lineRule="auto"/>
        <w:jc w:val="both"/>
        <w:rPr>
          <w:rFonts w:cstheme="minorHAnsi"/>
          <w:color w:val="000000"/>
          <w:spacing w:val="1"/>
          <w:lang w:val="it-IT"/>
        </w:rPr>
      </w:pPr>
      <w:r w:rsidRPr="002D16BD">
        <w:rPr>
          <w:rFonts w:cstheme="minorHAnsi"/>
          <w:color w:val="000000"/>
          <w:spacing w:val="1"/>
          <w:lang w:val="it-IT"/>
        </w:rPr>
        <w:t xml:space="preserve">- la </w:t>
      </w:r>
      <w:r w:rsidR="006F2DE2" w:rsidRPr="002D16BD">
        <w:rPr>
          <w:rFonts w:cstheme="minorHAnsi"/>
          <w:color w:val="000000"/>
          <w:spacing w:val="1"/>
          <w:lang w:val="it-IT"/>
        </w:rPr>
        <w:t>De</w:t>
      </w:r>
      <w:r w:rsidRPr="002D16BD">
        <w:rPr>
          <w:rFonts w:cstheme="minorHAnsi"/>
          <w:color w:val="000000"/>
          <w:spacing w:val="1"/>
          <w:lang w:val="it-IT"/>
        </w:rPr>
        <w:t>termi</w:t>
      </w:r>
      <w:r w:rsidR="00EE157E" w:rsidRPr="002D16BD">
        <w:rPr>
          <w:rFonts w:cstheme="minorHAnsi"/>
          <w:color w:val="000000"/>
          <w:spacing w:val="1"/>
          <w:lang w:val="it-IT"/>
        </w:rPr>
        <w:t>n</w:t>
      </w:r>
      <w:r w:rsidRPr="002D16BD">
        <w:rPr>
          <w:rFonts w:cstheme="minorHAnsi"/>
          <w:color w:val="000000"/>
          <w:spacing w:val="1"/>
          <w:lang w:val="it-IT"/>
        </w:rPr>
        <w:t xml:space="preserve">azione del Responsabile dell’Area amministrativa n. ______del_____ </w:t>
      </w:r>
      <w:r w:rsidR="006F2DE2" w:rsidRPr="002D16BD">
        <w:rPr>
          <w:rFonts w:cstheme="minorHAnsi"/>
          <w:color w:val="000000"/>
          <w:spacing w:val="1"/>
          <w:lang w:val="it-IT"/>
        </w:rPr>
        <w:t xml:space="preserve">   avente ad oggetto «</w:t>
      </w:r>
      <w:r w:rsidRPr="002D16BD">
        <w:rPr>
          <w:rFonts w:cstheme="minorHAnsi"/>
          <w:i/>
          <w:color w:val="000000"/>
          <w:spacing w:val="1"/>
          <w:lang w:val="it-IT"/>
        </w:rPr>
        <w:t>Selezione delle risorse umane previste in applicazione dell’art. 11 comma 2 del Decreto Legge 30 aprile 2022, n. 36, convertito con modificazioni con la Legge n. 79 del 29 giugno 2022. Presa d’atto esito negativo interpello interno e approvazione avviso selezione pubblica</w:t>
      </w:r>
      <w:r w:rsidR="006F2DE2" w:rsidRPr="002D16BD">
        <w:rPr>
          <w:rFonts w:cstheme="minorHAnsi"/>
          <w:color w:val="000000"/>
          <w:spacing w:val="1"/>
          <w:lang w:val="it-IT"/>
        </w:rPr>
        <w:t>»;</w:t>
      </w:r>
    </w:p>
    <w:p w14:paraId="681486EF" w14:textId="77777777" w:rsidR="00F23421" w:rsidRDefault="00F23421" w:rsidP="003D29C0">
      <w:pPr>
        <w:spacing w:line="360" w:lineRule="auto"/>
        <w:jc w:val="center"/>
        <w:rPr>
          <w:rFonts w:cstheme="minorHAnsi"/>
          <w:b/>
          <w:color w:val="000000"/>
          <w:spacing w:val="4"/>
          <w:sz w:val="24"/>
          <w:szCs w:val="24"/>
          <w:lang w:val="it-IT"/>
        </w:rPr>
      </w:pPr>
    </w:p>
    <w:p w14:paraId="76896C4B" w14:textId="77777777" w:rsidR="0027360A" w:rsidRPr="00047C76" w:rsidRDefault="006F2DE2" w:rsidP="003D29C0">
      <w:pPr>
        <w:spacing w:line="360" w:lineRule="auto"/>
        <w:jc w:val="center"/>
        <w:rPr>
          <w:rFonts w:cstheme="minorHAnsi"/>
          <w:b/>
          <w:color w:val="000000"/>
          <w:spacing w:val="4"/>
          <w:sz w:val="24"/>
          <w:szCs w:val="24"/>
          <w:lang w:val="it-IT"/>
        </w:rPr>
      </w:pPr>
      <w:r w:rsidRPr="00047C76">
        <w:rPr>
          <w:rFonts w:cstheme="minorHAnsi"/>
          <w:b/>
          <w:color w:val="000000"/>
          <w:spacing w:val="4"/>
          <w:sz w:val="24"/>
          <w:szCs w:val="24"/>
          <w:lang w:val="it-IT"/>
        </w:rPr>
        <w:t xml:space="preserve">IL RESPONSABILE </w:t>
      </w:r>
      <w:r w:rsidR="002D16BD">
        <w:rPr>
          <w:rFonts w:cstheme="minorHAnsi"/>
          <w:b/>
          <w:color w:val="000000"/>
          <w:spacing w:val="4"/>
          <w:sz w:val="24"/>
          <w:szCs w:val="24"/>
          <w:lang w:val="it-IT"/>
        </w:rPr>
        <w:t>DELL’AREA AMMINISTRATIVA</w:t>
      </w:r>
      <w:r w:rsidRPr="00047C76">
        <w:rPr>
          <w:rFonts w:cstheme="minorHAnsi"/>
          <w:b/>
          <w:color w:val="000000"/>
          <w:spacing w:val="4"/>
          <w:sz w:val="24"/>
          <w:szCs w:val="24"/>
          <w:lang w:val="it-IT"/>
        </w:rPr>
        <w:t xml:space="preserve"> </w:t>
      </w:r>
      <w:r w:rsidRPr="00047C76">
        <w:rPr>
          <w:rFonts w:cstheme="minorHAnsi"/>
          <w:b/>
          <w:color w:val="000000"/>
          <w:spacing w:val="4"/>
          <w:sz w:val="24"/>
          <w:szCs w:val="24"/>
          <w:lang w:val="it-IT"/>
        </w:rPr>
        <w:br/>
        <w:t>RENDE NOTO</w:t>
      </w:r>
    </w:p>
    <w:p w14:paraId="110C618D" w14:textId="77777777" w:rsidR="0027360A" w:rsidRPr="00047C76" w:rsidRDefault="006F2DE2" w:rsidP="003D29C0">
      <w:pPr>
        <w:spacing w:line="360" w:lineRule="auto"/>
        <w:jc w:val="both"/>
        <w:rPr>
          <w:rFonts w:cstheme="minorHAnsi"/>
          <w:b/>
          <w:color w:val="000000"/>
          <w:spacing w:val="4"/>
          <w:sz w:val="24"/>
          <w:szCs w:val="24"/>
          <w:lang w:val="it-IT"/>
        </w:rPr>
      </w:pPr>
      <w:r w:rsidRPr="00047C76">
        <w:rPr>
          <w:rFonts w:cstheme="minorHAnsi"/>
          <w:b/>
          <w:color w:val="000000"/>
          <w:spacing w:val="4"/>
          <w:sz w:val="24"/>
          <w:szCs w:val="24"/>
          <w:lang w:val="it-IT"/>
        </w:rPr>
        <w:t>Art. 1. OGGETTO DELL'INCARICO</w:t>
      </w:r>
    </w:p>
    <w:p w14:paraId="23070BB5" w14:textId="77777777" w:rsidR="00405D30"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lang w:val="it-IT"/>
        </w:rPr>
        <w:t xml:space="preserve">Il presente </w:t>
      </w:r>
      <w:r w:rsidRPr="002D16BD">
        <w:rPr>
          <w:rFonts w:cstheme="minorHAnsi"/>
          <w:b/>
          <w:color w:val="000000"/>
          <w:spacing w:val="1"/>
          <w:lang w:val="it-IT"/>
        </w:rPr>
        <w:t>Avviso Pubblico</w:t>
      </w:r>
      <w:r w:rsidRPr="002D16BD">
        <w:rPr>
          <w:rFonts w:cstheme="minorHAnsi"/>
          <w:color w:val="000000"/>
          <w:spacing w:val="1"/>
          <w:lang w:val="it-IT"/>
        </w:rPr>
        <w:t xml:space="preserve"> è finalizzato alla ricerca di candidati per il conferimento di un incarico di collaborazione ai sensi dell'articolo 7, commi 6 e 6-bis, del Decreto Legislativo 30 marzo 2001, n. 165 con soggetti in possesso di professionalità tecnica analoga a quella del personale non reclutato all'esito delle due prove concorsuali relative al Concorso Coesione dei 2.800 posti (rispettivamente Gazzetta Ufficiale n. 27 del 6 aprile e n. 28 del 15 ottobre 2021)</w:t>
      </w:r>
      <w:r w:rsidR="00405D30" w:rsidRPr="002D16BD">
        <w:rPr>
          <w:rFonts w:cstheme="minorHAnsi"/>
          <w:color w:val="000000"/>
          <w:spacing w:val="1"/>
          <w:lang w:val="it-IT"/>
        </w:rPr>
        <w:t>.</w:t>
      </w:r>
    </w:p>
    <w:p w14:paraId="6058DC0B"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lang w:val="it-IT"/>
        </w:rPr>
        <w:t xml:space="preserve">Il professionista individuato secondo il profilo Funzionario Tecnico dovrà avere competenza in materia di supporto e progettazione tecnica, esecuzione di opere e interventi pubblici e gestione dei procedimenti legati alla loro realizzazione (es. mobilità, edilizia pubblica, rigenerazione urbana ed efficientamento </w:t>
      </w:r>
      <w:r w:rsidRPr="002D16BD">
        <w:rPr>
          <w:rFonts w:cstheme="minorHAnsi"/>
          <w:color w:val="000000"/>
          <w:spacing w:val="1"/>
          <w:lang w:val="it-IT"/>
        </w:rPr>
        <w:lastRenderedPageBreak/>
        <w:t>energetico, etc.) al fine di supportare gli Uffici comunali</w:t>
      </w:r>
      <w:r w:rsidR="00405D30" w:rsidRPr="002D16BD">
        <w:rPr>
          <w:rFonts w:cstheme="minorHAnsi"/>
          <w:color w:val="000000"/>
          <w:spacing w:val="1"/>
          <w:lang w:val="it-IT"/>
        </w:rPr>
        <w:t xml:space="preserve"> nei procedimenti amministrativi per l'attuazione del Piano nazionale di ripresa e resilienza (PNRR)</w:t>
      </w:r>
      <w:r w:rsidRPr="002D16BD">
        <w:rPr>
          <w:rFonts w:cstheme="minorHAnsi"/>
          <w:color w:val="000000"/>
          <w:spacing w:val="1"/>
          <w:lang w:val="it-IT"/>
        </w:rPr>
        <w:t>.</w:t>
      </w:r>
    </w:p>
    <w:p w14:paraId="4BFE822A" w14:textId="77777777" w:rsidR="0027360A" w:rsidRPr="00047C76" w:rsidRDefault="006F2DE2" w:rsidP="003D29C0">
      <w:pPr>
        <w:spacing w:line="360" w:lineRule="auto"/>
        <w:jc w:val="both"/>
        <w:rPr>
          <w:rFonts w:cstheme="minorHAnsi"/>
          <w:b/>
          <w:color w:val="000000"/>
          <w:spacing w:val="4"/>
          <w:sz w:val="24"/>
          <w:szCs w:val="24"/>
          <w:lang w:val="it-IT"/>
        </w:rPr>
      </w:pPr>
      <w:r w:rsidRPr="00047C76">
        <w:rPr>
          <w:rFonts w:cstheme="minorHAnsi"/>
          <w:b/>
          <w:color w:val="000000"/>
          <w:spacing w:val="4"/>
          <w:sz w:val="24"/>
          <w:szCs w:val="24"/>
          <w:lang w:val="it-IT"/>
        </w:rPr>
        <w:t>Art. 2. DESTINATARI</w:t>
      </w:r>
    </w:p>
    <w:p w14:paraId="7DD45BDF"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lang w:val="it-IT"/>
        </w:rPr>
        <w:t>Possono presentare la domanda</w:t>
      </w:r>
      <w:r w:rsidR="00B43CA0" w:rsidRPr="002D16BD">
        <w:rPr>
          <w:rFonts w:cstheme="minorHAnsi"/>
          <w:color w:val="000000"/>
          <w:spacing w:val="1"/>
          <w:lang w:val="it-IT"/>
        </w:rPr>
        <w:t>,</w:t>
      </w:r>
      <w:r w:rsidRPr="002D16BD">
        <w:rPr>
          <w:rFonts w:cstheme="minorHAnsi"/>
          <w:color w:val="000000"/>
          <w:spacing w:val="1"/>
          <w:lang w:val="it-IT"/>
        </w:rPr>
        <w:t xml:space="preserve"> per il conferimento dell'</w:t>
      </w:r>
      <w:r w:rsidR="00DC1BAC" w:rsidRPr="002D16BD">
        <w:rPr>
          <w:rFonts w:cstheme="minorHAnsi"/>
          <w:color w:val="000000"/>
          <w:spacing w:val="1"/>
          <w:lang w:val="it-IT"/>
        </w:rPr>
        <w:t xml:space="preserve"> </w:t>
      </w:r>
      <w:r w:rsidRPr="002D16BD">
        <w:rPr>
          <w:rFonts w:cstheme="minorHAnsi"/>
          <w:color w:val="000000"/>
          <w:spacing w:val="1"/>
          <w:lang w:val="it-IT"/>
        </w:rPr>
        <w:t>incarico di Funzionario esperto Tecnico (codice FT/COE) in oggetto</w:t>
      </w:r>
      <w:r w:rsidR="00B43CA0" w:rsidRPr="002D16BD">
        <w:rPr>
          <w:rFonts w:cstheme="minorHAnsi"/>
          <w:color w:val="000000"/>
          <w:spacing w:val="1"/>
          <w:lang w:val="it-IT"/>
        </w:rPr>
        <w:t>,</w:t>
      </w:r>
      <w:r w:rsidRPr="002D16BD">
        <w:rPr>
          <w:rFonts w:cstheme="minorHAnsi"/>
          <w:color w:val="000000"/>
          <w:spacing w:val="1"/>
          <w:lang w:val="it-IT"/>
        </w:rPr>
        <w:t xml:space="preserve"> i soggetti muniti di laurea specialistica ovvero quinquennale del vecchio ordinamento in: LM-23 - Ingegneria civile; LM-24 - Ingegneria dei sistemi edilizi; LM-26 Ingegneria della sicurezza; LM-3 - Architettura del paesaggio; LM-4 - Architettura e ingegneria edile-architettura; LM-48 -Pianificazione territoriale urbanistica e ambientale; LM-35 - Ingegneria per l'ambiente e il territorio; LM</w:t>
      </w:r>
      <w:r w:rsidRPr="002D16BD">
        <w:rPr>
          <w:rFonts w:cstheme="minorHAnsi"/>
          <w:color w:val="000000"/>
          <w:spacing w:val="1"/>
          <w:lang w:val="it-IT"/>
        </w:rPr>
        <w:softHyphen/>
        <w:t>31- Ingegneria gestionale; o titoli equiparati secondo la normativa vigente.</w:t>
      </w:r>
    </w:p>
    <w:p w14:paraId="56D57950"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lang w:val="it-IT"/>
        </w:rPr>
        <w:t>A pena di esclusione, oltre alla laurea, i candidati dovranno possedere l'abilitazione all'esercizio della professione di architetto o ingegnere e relativa iscrizione all'albo di riferimento.</w:t>
      </w:r>
    </w:p>
    <w:p w14:paraId="569BE347" w14:textId="77777777" w:rsidR="0027360A" w:rsidRPr="00047C76" w:rsidRDefault="006F2DE2" w:rsidP="003D29C0">
      <w:pPr>
        <w:spacing w:line="360" w:lineRule="auto"/>
        <w:jc w:val="both"/>
        <w:rPr>
          <w:rFonts w:cstheme="minorHAnsi"/>
          <w:b/>
          <w:color w:val="000000"/>
          <w:spacing w:val="4"/>
          <w:sz w:val="24"/>
          <w:szCs w:val="24"/>
          <w:lang w:val="it-IT"/>
        </w:rPr>
      </w:pPr>
      <w:r w:rsidRPr="00047C76">
        <w:rPr>
          <w:rFonts w:cstheme="minorHAnsi"/>
          <w:b/>
          <w:color w:val="000000"/>
          <w:spacing w:val="4"/>
          <w:sz w:val="24"/>
          <w:szCs w:val="24"/>
          <w:lang w:val="it-IT"/>
        </w:rPr>
        <w:t>Art. 3. REQUISITI DI AMMISSIBILITÀ</w:t>
      </w:r>
    </w:p>
    <w:p w14:paraId="356B063E" w14:textId="77777777" w:rsidR="0027360A" w:rsidRPr="002D16BD" w:rsidRDefault="006F2DE2" w:rsidP="002D16BD">
      <w:pPr>
        <w:spacing w:line="360" w:lineRule="auto"/>
        <w:rPr>
          <w:rFonts w:cstheme="minorHAnsi"/>
          <w:color w:val="000000"/>
          <w:spacing w:val="1"/>
          <w:lang w:val="it-IT"/>
        </w:rPr>
      </w:pPr>
      <w:r w:rsidRPr="002D16BD">
        <w:rPr>
          <w:rFonts w:cstheme="minorHAnsi"/>
          <w:color w:val="000000"/>
          <w:spacing w:val="1"/>
          <w:lang w:val="it-IT"/>
        </w:rPr>
        <w:t>Possono presentare domanda coloro che sono in possesso dei seguenti requisiti:</w:t>
      </w:r>
    </w:p>
    <w:p w14:paraId="65DB3E21" w14:textId="77777777" w:rsidR="0027360A" w:rsidRPr="003769A5" w:rsidRDefault="006F2DE2" w:rsidP="003D29C0">
      <w:pPr>
        <w:spacing w:line="360" w:lineRule="auto"/>
        <w:jc w:val="both"/>
        <w:rPr>
          <w:rFonts w:cstheme="minorHAnsi"/>
          <w:b/>
          <w:color w:val="000000"/>
          <w:spacing w:val="-2"/>
          <w:sz w:val="21"/>
          <w:lang w:val="it-IT"/>
        </w:rPr>
      </w:pPr>
      <w:r w:rsidRPr="003769A5">
        <w:rPr>
          <w:rFonts w:cstheme="minorHAnsi"/>
          <w:b/>
          <w:color w:val="000000"/>
          <w:spacing w:val="-2"/>
          <w:sz w:val="21"/>
          <w:lang w:val="it-IT"/>
        </w:rPr>
        <w:t>REQUISITI GENERALI</w:t>
      </w:r>
    </w:p>
    <w:p w14:paraId="26EB6E60" w14:textId="77777777" w:rsidR="0027360A" w:rsidRPr="002D16BD" w:rsidRDefault="006F2DE2" w:rsidP="003D29C0">
      <w:pPr>
        <w:spacing w:line="360" w:lineRule="auto"/>
        <w:jc w:val="both"/>
        <w:rPr>
          <w:rFonts w:cstheme="minorHAnsi"/>
          <w:color w:val="000000"/>
          <w:spacing w:val="1"/>
          <w:lang w:val="it-IT"/>
        </w:rPr>
      </w:pPr>
      <w:r w:rsidRPr="003769A5">
        <w:rPr>
          <w:rFonts w:cstheme="minorHAnsi"/>
          <w:b/>
          <w:color w:val="000000"/>
          <w:spacing w:val="-8"/>
          <w:lang w:val="it-IT"/>
        </w:rPr>
        <w:t xml:space="preserve">a) </w:t>
      </w:r>
      <w:r w:rsidRPr="002D16BD">
        <w:rPr>
          <w:rFonts w:cstheme="minorHAnsi"/>
          <w:color w:val="000000"/>
          <w:spacing w:val="1"/>
          <w:lang w:val="it-IT"/>
        </w:rPr>
        <w:t xml:space="preserve">essere cittadini italiani o di altro Stato membro dell'Unione europea e i loro familiari non aventi la </w:t>
      </w:r>
      <w:r w:rsidRPr="002D16BD">
        <w:rPr>
          <w:rFonts w:cstheme="minorHAnsi"/>
          <w:color w:val="000000"/>
          <w:spacing w:val="1"/>
          <w:lang w:val="it-IT"/>
        </w:rPr>
        <w:br/>
        <w:t>cittadinanza di uno Stato membro che siano titolari del diritto di soggiorno o del diritto di soggiorno</w:t>
      </w:r>
      <w:r w:rsidR="00F23421" w:rsidRPr="002D16BD">
        <w:rPr>
          <w:rFonts w:cstheme="minorHAnsi"/>
          <w:color w:val="000000"/>
          <w:spacing w:val="1"/>
          <w:lang w:val="it-IT"/>
        </w:rPr>
        <w:t xml:space="preserve"> </w:t>
      </w:r>
      <w:r w:rsidRPr="002D16BD">
        <w:rPr>
          <w:rFonts w:cstheme="minorHAnsi"/>
          <w:color w:val="000000"/>
          <w:spacing w:val="1"/>
          <w:lang w:val="it-IT"/>
        </w:rPr>
        <w:t>permanente o cittadini di Paesi terzi che siano titolari del permesso di soggiorno UE per soggiornanti di lungo periodo o che siano titolari dello status di rifugiato ovvero dello status di protezione sussidiaria, ai sensi dell'art. 38 del decreto legislativo 30 marzo 2001, n. 165. Per i soggetti di cui all'art. 38 del decreto legislativo 30 marzo 2001, n. 165 essere in possesso dei requisiti, ove compatibili, di cui all'art. 3 del decreto del Presidente del Consiglio dei ministri 7 febbraio 1994, n. 174;</w:t>
      </w:r>
    </w:p>
    <w:p w14:paraId="30F6326A" w14:textId="77777777" w:rsidR="0027360A" w:rsidRPr="002D16BD" w:rsidRDefault="006F2DE2" w:rsidP="005309E4">
      <w:pPr>
        <w:numPr>
          <w:ilvl w:val="0"/>
          <w:numId w:val="1"/>
        </w:numPr>
        <w:tabs>
          <w:tab w:val="clear" w:pos="216"/>
          <w:tab w:val="decimal" w:pos="288"/>
        </w:tabs>
        <w:spacing w:line="360" w:lineRule="auto"/>
        <w:ind w:left="0"/>
        <w:rPr>
          <w:rFonts w:cstheme="minorHAnsi"/>
          <w:color w:val="000000"/>
          <w:spacing w:val="1"/>
          <w:lang w:val="it-IT"/>
        </w:rPr>
      </w:pPr>
      <w:r w:rsidRPr="002D16BD">
        <w:rPr>
          <w:rFonts w:cstheme="minorHAnsi"/>
          <w:color w:val="000000"/>
          <w:spacing w:val="1"/>
          <w:lang w:val="it-IT"/>
        </w:rPr>
        <w:t>avere un'età non inferiore ai diciotto anni;</w:t>
      </w:r>
    </w:p>
    <w:p w14:paraId="6FF8E8AB" w14:textId="77777777" w:rsidR="0027360A" w:rsidRPr="002D16BD" w:rsidRDefault="006F2DE2" w:rsidP="005309E4">
      <w:pPr>
        <w:numPr>
          <w:ilvl w:val="0"/>
          <w:numId w:val="1"/>
        </w:numPr>
        <w:tabs>
          <w:tab w:val="clear" w:pos="216"/>
          <w:tab w:val="decimal" w:pos="288"/>
        </w:tabs>
        <w:spacing w:line="360" w:lineRule="auto"/>
        <w:ind w:left="0"/>
        <w:rPr>
          <w:rFonts w:cstheme="minorHAnsi"/>
          <w:color w:val="000000"/>
          <w:spacing w:val="1"/>
          <w:lang w:val="it-IT"/>
        </w:rPr>
      </w:pPr>
      <w:r w:rsidRPr="002D16BD">
        <w:rPr>
          <w:rFonts w:cstheme="minorHAnsi"/>
          <w:color w:val="000000"/>
          <w:spacing w:val="1"/>
          <w:lang w:val="it-IT"/>
        </w:rPr>
        <w:t>idoneità fisica allo svolgimento delle funzioni cui il concorso si riferisce;</w:t>
      </w:r>
    </w:p>
    <w:p w14:paraId="3B02D1FF" w14:textId="77777777" w:rsidR="0027360A" w:rsidRPr="002D16BD" w:rsidRDefault="006F2DE2" w:rsidP="005309E4">
      <w:pPr>
        <w:numPr>
          <w:ilvl w:val="0"/>
          <w:numId w:val="1"/>
        </w:numPr>
        <w:tabs>
          <w:tab w:val="clear" w:pos="216"/>
          <w:tab w:val="decimal" w:pos="288"/>
        </w:tabs>
        <w:spacing w:line="360" w:lineRule="auto"/>
        <w:ind w:left="0"/>
        <w:rPr>
          <w:rFonts w:cstheme="minorHAnsi"/>
          <w:color w:val="000000"/>
          <w:spacing w:val="1"/>
          <w:lang w:val="it-IT"/>
        </w:rPr>
      </w:pPr>
      <w:r w:rsidRPr="002D16BD">
        <w:rPr>
          <w:rFonts w:cstheme="minorHAnsi"/>
          <w:color w:val="000000"/>
          <w:spacing w:val="1"/>
          <w:lang w:val="it-IT"/>
        </w:rPr>
        <w:t>godimento dei diritti civili e politici;</w:t>
      </w:r>
    </w:p>
    <w:p w14:paraId="763EF06F" w14:textId="77777777" w:rsidR="0027360A" w:rsidRPr="002D16BD" w:rsidRDefault="006F2DE2" w:rsidP="005309E4">
      <w:pPr>
        <w:numPr>
          <w:ilvl w:val="0"/>
          <w:numId w:val="1"/>
        </w:numPr>
        <w:tabs>
          <w:tab w:val="clear" w:pos="216"/>
          <w:tab w:val="decimal" w:pos="288"/>
        </w:tabs>
        <w:spacing w:line="360" w:lineRule="auto"/>
        <w:ind w:left="0"/>
        <w:rPr>
          <w:rFonts w:cstheme="minorHAnsi"/>
          <w:color w:val="000000"/>
          <w:spacing w:val="1"/>
          <w:lang w:val="it-IT"/>
        </w:rPr>
      </w:pPr>
      <w:r w:rsidRPr="002D16BD">
        <w:rPr>
          <w:rFonts w:cstheme="minorHAnsi"/>
          <w:color w:val="000000"/>
          <w:spacing w:val="1"/>
          <w:lang w:val="it-IT"/>
        </w:rPr>
        <w:t>non essere stati esclusi dall'elettorato politico attivo;</w:t>
      </w:r>
    </w:p>
    <w:p w14:paraId="679AD97E" w14:textId="77777777" w:rsidR="00405D30" w:rsidRDefault="00405D30" w:rsidP="005309E4">
      <w:pPr>
        <w:tabs>
          <w:tab w:val="decimal" w:pos="216"/>
          <w:tab w:val="decimal" w:pos="288"/>
        </w:tabs>
        <w:spacing w:line="360" w:lineRule="auto"/>
        <w:jc w:val="both"/>
        <w:rPr>
          <w:rFonts w:cstheme="minorHAnsi"/>
          <w:color w:val="000000"/>
          <w:spacing w:val="-4"/>
          <w:lang w:val="it-IT"/>
        </w:rPr>
      </w:pPr>
      <w:r w:rsidRPr="00405D30">
        <w:rPr>
          <w:rFonts w:cstheme="minorHAnsi"/>
          <w:b/>
          <w:color w:val="000000"/>
          <w:spacing w:val="-4"/>
          <w:lang w:val="it-IT"/>
        </w:rPr>
        <w:t>f)</w:t>
      </w:r>
      <w:r>
        <w:rPr>
          <w:rFonts w:cstheme="minorHAnsi"/>
          <w:color w:val="000000"/>
          <w:spacing w:val="-4"/>
          <w:lang w:val="it-IT"/>
        </w:rPr>
        <w:t xml:space="preserve"> </w:t>
      </w:r>
      <w:r w:rsidR="006F2DE2" w:rsidRPr="002D16BD">
        <w:rPr>
          <w:rFonts w:cstheme="minorHAnsi"/>
          <w:color w:val="000000"/>
          <w:spacing w:val="1"/>
          <w:lang w:val="it-IT"/>
        </w:rPr>
        <w:t>non essere stati destituiti o dispensati dall'impiego presso una pubblica amministrazione per persistente insufficiente rendimento, ovvero non essere stati dichiarati decaduti o licenziati da un impiego statale, ai sensi dell'art.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w:t>
      </w:r>
    </w:p>
    <w:p w14:paraId="3A96AAB0" w14:textId="77777777" w:rsidR="00405D30" w:rsidRDefault="00405D30" w:rsidP="005309E4">
      <w:pPr>
        <w:tabs>
          <w:tab w:val="decimal" w:pos="216"/>
          <w:tab w:val="decimal" w:pos="288"/>
        </w:tabs>
        <w:spacing w:line="360" w:lineRule="auto"/>
        <w:jc w:val="both"/>
        <w:rPr>
          <w:rFonts w:cstheme="minorHAnsi"/>
          <w:color w:val="000000"/>
          <w:spacing w:val="-4"/>
          <w:lang w:val="it-IT"/>
        </w:rPr>
      </w:pPr>
      <w:r>
        <w:rPr>
          <w:rFonts w:cstheme="minorHAnsi"/>
          <w:b/>
          <w:color w:val="000000"/>
          <w:spacing w:val="-4"/>
          <w:lang w:val="it-IT"/>
        </w:rPr>
        <w:t xml:space="preserve">g) </w:t>
      </w:r>
      <w:r>
        <w:rPr>
          <w:rFonts w:cstheme="minorHAnsi"/>
          <w:color w:val="000000"/>
          <w:spacing w:val="-9"/>
          <w:lang w:val="it-IT"/>
        </w:rPr>
        <w:t>n</w:t>
      </w:r>
      <w:r w:rsidR="006F2DE2" w:rsidRPr="00047C76">
        <w:rPr>
          <w:rFonts w:cstheme="minorHAnsi"/>
          <w:color w:val="000000"/>
          <w:spacing w:val="-9"/>
          <w:lang w:val="it-IT"/>
        </w:rPr>
        <w:t xml:space="preserve">on </w:t>
      </w:r>
      <w:r w:rsidR="006F2DE2" w:rsidRPr="002D16BD">
        <w:rPr>
          <w:rFonts w:cstheme="minorHAnsi"/>
          <w:color w:val="000000"/>
          <w:spacing w:val="1"/>
          <w:lang w:val="it-IT"/>
        </w:rPr>
        <w:t>aver riportato condanne penali, passate in giudicato, per reati che comportano l'interdizione dai pubblici uffici;</w:t>
      </w:r>
    </w:p>
    <w:p w14:paraId="411EFBB4" w14:textId="77777777" w:rsidR="0027360A" w:rsidRPr="00405D30" w:rsidRDefault="00405D30" w:rsidP="005309E4">
      <w:pPr>
        <w:tabs>
          <w:tab w:val="decimal" w:pos="216"/>
          <w:tab w:val="decimal" w:pos="288"/>
        </w:tabs>
        <w:spacing w:line="360" w:lineRule="auto"/>
        <w:jc w:val="both"/>
        <w:rPr>
          <w:rFonts w:cstheme="minorHAnsi"/>
          <w:color w:val="000000"/>
          <w:spacing w:val="-4"/>
          <w:lang w:val="it-IT"/>
        </w:rPr>
      </w:pPr>
      <w:r>
        <w:rPr>
          <w:rFonts w:cstheme="minorHAnsi"/>
          <w:b/>
          <w:color w:val="000000"/>
          <w:spacing w:val="-4"/>
          <w:lang w:val="it-IT"/>
        </w:rPr>
        <w:t xml:space="preserve">h) </w:t>
      </w:r>
      <w:r w:rsidR="006F2DE2" w:rsidRPr="00047C76">
        <w:rPr>
          <w:rFonts w:cstheme="minorHAnsi"/>
          <w:color w:val="000000"/>
          <w:spacing w:val="-6"/>
          <w:lang w:val="it-IT"/>
        </w:rPr>
        <w:t xml:space="preserve">per i candidati di sesso maschile, posizione regolare nei riguardi degli obblighi di leva secondo la vigente </w:t>
      </w:r>
      <w:r w:rsidR="00A02CE4">
        <w:rPr>
          <w:rFonts w:cstheme="minorHAnsi"/>
          <w:color w:val="000000"/>
          <w:spacing w:val="-6"/>
          <w:lang w:val="it-IT"/>
        </w:rPr>
        <w:t>n</w:t>
      </w:r>
      <w:r w:rsidR="006F2DE2" w:rsidRPr="00047C76">
        <w:rPr>
          <w:rFonts w:cstheme="minorHAnsi"/>
          <w:color w:val="000000"/>
          <w:spacing w:val="-6"/>
          <w:lang w:val="it-IT"/>
        </w:rPr>
        <w:t>ormativa italiana.</w:t>
      </w:r>
    </w:p>
    <w:p w14:paraId="5CAAF318" w14:textId="77777777" w:rsidR="0027360A" w:rsidRPr="00047C76" w:rsidRDefault="006F2DE2" w:rsidP="003D29C0">
      <w:pPr>
        <w:spacing w:line="360" w:lineRule="auto"/>
        <w:rPr>
          <w:rFonts w:cstheme="minorHAnsi"/>
          <w:b/>
          <w:color w:val="000000"/>
          <w:spacing w:val="-10"/>
          <w:sz w:val="24"/>
          <w:szCs w:val="24"/>
          <w:lang w:val="it-IT"/>
        </w:rPr>
      </w:pPr>
      <w:r w:rsidRPr="00047C76">
        <w:rPr>
          <w:rFonts w:cstheme="minorHAnsi"/>
          <w:b/>
          <w:color w:val="000000"/>
          <w:spacing w:val="-10"/>
          <w:sz w:val="24"/>
          <w:szCs w:val="24"/>
          <w:lang w:val="it-IT"/>
        </w:rPr>
        <w:t>Art. 4</w:t>
      </w:r>
      <w:r w:rsidR="002D16BD">
        <w:rPr>
          <w:rFonts w:cstheme="minorHAnsi"/>
          <w:b/>
          <w:color w:val="000000"/>
          <w:spacing w:val="-10"/>
          <w:sz w:val="24"/>
          <w:szCs w:val="24"/>
          <w:lang w:val="it-IT"/>
        </w:rPr>
        <w:t>. VALUTAZIONE DEI TITOLI</w:t>
      </w:r>
    </w:p>
    <w:p w14:paraId="253CBD3B" w14:textId="77777777" w:rsidR="0027360A" w:rsidRPr="002D16BD" w:rsidRDefault="006F2DE2" w:rsidP="003D29C0">
      <w:pPr>
        <w:spacing w:line="360" w:lineRule="auto"/>
        <w:rPr>
          <w:rFonts w:cstheme="minorHAnsi"/>
          <w:color w:val="000000"/>
          <w:spacing w:val="1"/>
          <w:lang w:val="it-IT"/>
        </w:rPr>
      </w:pPr>
      <w:r w:rsidRPr="002D16BD">
        <w:rPr>
          <w:rFonts w:cstheme="minorHAnsi"/>
          <w:color w:val="000000"/>
          <w:spacing w:val="1"/>
          <w:lang w:val="it-IT"/>
        </w:rPr>
        <w:lastRenderedPageBreak/>
        <w:t>La valutazione dei titoli è effettuata dalla Commissione esaminatrice sulla base dei titoli dichiarati dai candidati nella domanda di ammissione.</w:t>
      </w:r>
    </w:p>
    <w:p w14:paraId="26344E49"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lang w:val="it-IT"/>
        </w:rPr>
        <w:t>Tutti i titoli di cui il candidato richiede la valutazione devono essere posseduti alla data di scadenza del termine di presentazione della domanda di cui al presente Avviso Pubblico. Sono valutati solo i titoli completi di tutte le informazioni necessari per la valutazione.</w:t>
      </w:r>
    </w:p>
    <w:p w14:paraId="3FAC15CB" w14:textId="77777777" w:rsidR="0027360A" w:rsidRPr="002D16BD" w:rsidRDefault="006F2DE2" w:rsidP="003D29C0">
      <w:pPr>
        <w:spacing w:line="360" w:lineRule="auto"/>
        <w:jc w:val="both"/>
        <w:rPr>
          <w:rFonts w:cstheme="minorHAnsi"/>
          <w:color w:val="000000"/>
          <w:spacing w:val="1"/>
          <w:lang w:val="it-IT"/>
        </w:rPr>
      </w:pPr>
      <w:r w:rsidRPr="002D16BD">
        <w:rPr>
          <w:rFonts w:cstheme="minorHAnsi"/>
          <w:color w:val="000000"/>
          <w:spacing w:val="1"/>
          <w:u w:val="single"/>
          <w:lang w:val="it-IT"/>
        </w:rPr>
        <w:t>I titoli valutabili</w:t>
      </w:r>
      <w:r w:rsidRPr="00DC1BAC">
        <w:rPr>
          <w:rFonts w:cstheme="minorHAnsi"/>
          <w:color w:val="000000"/>
          <w:spacing w:val="1"/>
          <w:lang w:val="it-IT"/>
        </w:rPr>
        <w:t xml:space="preserve"> non potranno superare il valore massimo complessivo di dieci punti, ripartiti tra titoli di studio (massimo sei punti), iscrizione all'albo di riferimento (massimo tre punti) e altri titoli (massimo un punto). La valutazione dei titoli avverrà con l'assegnazione dei seguenti</w:t>
      </w:r>
      <w:r w:rsidRPr="002D16BD">
        <w:rPr>
          <w:rFonts w:cstheme="minorHAnsi"/>
          <w:color w:val="000000"/>
          <w:spacing w:val="1"/>
          <w:lang w:val="it-IT"/>
        </w:rPr>
        <w:t xml:space="preserve"> punteggi:</w:t>
      </w:r>
    </w:p>
    <w:p w14:paraId="47CCED54" w14:textId="77777777" w:rsidR="0027360A" w:rsidRPr="00047C76" w:rsidRDefault="006F2DE2" w:rsidP="003D29C0">
      <w:pPr>
        <w:spacing w:line="360" w:lineRule="auto"/>
        <w:rPr>
          <w:rFonts w:cstheme="minorHAnsi"/>
          <w:b/>
          <w:color w:val="000000"/>
          <w:spacing w:val="-12"/>
          <w:sz w:val="24"/>
          <w:szCs w:val="24"/>
          <w:lang w:val="it-IT"/>
        </w:rPr>
      </w:pPr>
      <w:r w:rsidRPr="00047C76">
        <w:rPr>
          <w:rFonts w:cstheme="minorHAnsi"/>
          <w:b/>
          <w:color w:val="000000"/>
          <w:spacing w:val="-12"/>
          <w:sz w:val="24"/>
          <w:szCs w:val="24"/>
          <w:lang w:val="it-IT"/>
        </w:rPr>
        <w:t>a) TITOLI DI STUDIO FINO A UN MASSIMO DI SEI PUNTI:</w:t>
      </w:r>
    </w:p>
    <w:p w14:paraId="1BB98E87" w14:textId="77777777" w:rsidR="0027360A" w:rsidRPr="00DC1BAC" w:rsidRDefault="00B43CA0" w:rsidP="003D29C0">
      <w:pPr>
        <w:numPr>
          <w:ilvl w:val="0"/>
          <w:numId w:val="2"/>
        </w:numPr>
        <w:tabs>
          <w:tab w:val="clear" w:pos="432"/>
          <w:tab w:val="decimal" w:pos="504"/>
        </w:tabs>
        <w:spacing w:line="360" w:lineRule="auto"/>
        <w:ind w:left="0" w:firstLine="72"/>
        <w:jc w:val="both"/>
        <w:rPr>
          <w:rFonts w:cstheme="minorHAnsi"/>
          <w:color w:val="000000"/>
          <w:spacing w:val="1"/>
          <w:lang w:val="it-IT"/>
        </w:rPr>
      </w:pPr>
      <w:r>
        <w:rPr>
          <w:rFonts w:cstheme="minorHAnsi"/>
          <w:b/>
          <w:color w:val="000000"/>
          <w:spacing w:val="-7"/>
          <w:sz w:val="24"/>
          <w:szCs w:val="24"/>
          <w:lang w:val="it-IT"/>
        </w:rPr>
        <w:t xml:space="preserve"> </w:t>
      </w:r>
      <w:r w:rsidR="006F2DE2" w:rsidRPr="00047C76">
        <w:rPr>
          <w:rFonts w:cstheme="minorHAnsi"/>
          <w:b/>
          <w:color w:val="000000"/>
          <w:spacing w:val="-7"/>
          <w:sz w:val="24"/>
          <w:szCs w:val="24"/>
          <w:lang w:val="it-IT"/>
        </w:rPr>
        <w:t>voto di laurea</w:t>
      </w:r>
      <w:r w:rsidR="006F2DE2" w:rsidRPr="00047C76">
        <w:rPr>
          <w:rFonts w:cstheme="minorHAnsi"/>
          <w:b/>
          <w:color w:val="000000"/>
          <w:spacing w:val="-7"/>
          <w:lang w:val="it-IT"/>
        </w:rPr>
        <w:t xml:space="preserve"> </w:t>
      </w:r>
      <w:r w:rsidR="006F2DE2" w:rsidRPr="00DC1BAC">
        <w:rPr>
          <w:rFonts w:cstheme="minorHAnsi"/>
          <w:color w:val="000000"/>
          <w:spacing w:val="1"/>
          <w:lang w:val="it-IT"/>
        </w:rPr>
        <w:t>relativo al titolo di studio che, nell'ambito di quelli utili per l'ammissione al concorso (laurea, laurea specialistica, laurea magistrale, laurea a ciclo unico), produce per il candidato il miglior risultato avuto riguardo al voto e alla data di conseguimento del titolo secondo i seguenti criteri; resta fermo che, qualora il candidato sia in possesso della laurea specialistica o magistrale oltre alla laurea, sarà attribuito il miglior punteggio conseguibile in base al voto e alla data di conseguimento dei titoli di studio.</w:t>
      </w:r>
    </w:p>
    <w:p w14:paraId="389D90CF" w14:textId="77777777" w:rsidR="0027360A" w:rsidRPr="00980B54" w:rsidRDefault="006F2DE2" w:rsidP="003D29C0">
      <w:pPr>
        <w:spacing w:line="360" w:lineRule="auto"/>
        <w:rPr>
          <w:rFonts w:cstheme="minorHAnsi"/>
          <w:b/>
          <w:color w:val="000000"/>
          <w:spacing w:val="-8"/>
          <w:lang w:val="it-IT"/>
        </w:rPr>
      </w:pPr>
      <w:r w:rsidRPr="00980B54">
        <w:rPr>
          <w:rFonts w:cstheme="minorHAnsi"/>
          <w:b/>
          <w:color w:val="000000"/>
          <w:spacing w:val="-8"/>
          <w:lang w:val="it-IT"/>
        </w:rPr>
        <w:t>Punteggi attribuiti al voto di laurea:</w:t>
      </w:r>
    </w:p>
    <w:p w14:paraId="0FC91EC8"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66/110 a 75/110 o equivalente punti 0,20;</w:t>
      </w:r>
    </w:p>
    <w:p w14:paraId="31AEA05F"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76/110 a 84/110 o equivalente punti 0,30;</w:t>
      </w:r>
    </w:p>
    <w:p w14:paraId="134B1B74"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85/110 a 89/110 o equivalente punti 0,40;</w:t>
      </w:r>
    </w:p>
    <w:p w14:paraId="4368FACC"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90/110 a 94/110 o equivalente punti 0,50;</w:t>
      </w:r>
    </w:p>
    <w:p w14:paraId="2D6A2CCB"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95/110 a 99/110 o equivalente punti 0,60;</w:t>
      </w:r>
    </w:p>
    <w:p w14:paraId="5D452290"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100/110 a 103/110 o equivalente punti 0,80;</w:t>
      </w:r>
    </w:p>
    <w:p w14:paraId="404BDEB5"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104/110 a 106/110 o equivalente punti 1,00;</w:t>
      </w:r>
    </w:p>
    <w:p w14:paraId="39AB8AEA"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107/110 a 109/110 o equivalente punti 1,50;</w:t>
      </w:r>
    </w:p>
    <w:p w14:paraId="04FCFF97"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da 110/110 a 110/110 e lode o equivalente punti 2,00;</w:t>
      </w:r>
    </w:p>
    <w:p w14:paraId="78E5E964" w14:textId="77777777" w:rsidR="0027360A" w:rsidRPr="00DC1BAC" w:rsidRDefault="00D76CB3" w:rsidP="00DC1BAC">
      <w:pPr>
        <w:spacing w:line="360" w:lineRule="auto"/>
        <w:rPr>
          <w:rFonts w:cstheme="minorHAnsi"/>
          <w:color w:val="000000"/>
          <w:spacing w:val="1"/>
          <w:lang w:val="it-IT"/>
        </w:rPr>
      </w:pPr>
      <w:r>
        <w:rPr>
          <w:rFonts w:cstheme="minorHAnsi"/>
          <w:b/>
          <w:color w:val="000000"/>
          <w:spacing w:val="-4"/>
          <w:lang w:val="it-IT"/>
        </w:rPr>
        <w:t xml:space="preserve"> </w:t>
      </w:r>
      <w:r w:rsidR="00C103A7" w:rsidRPr="00980B54">
        <w:rPr>
          <w:rFonts w:cstheme="minorHAnsi"/>
          <w:b/>
          <w:color w:val="000000"/>
          <w:spacing w:val="-4"/>
          <w:lang w:val="it-IT"/>
        </w:rPr>
        <w:t>Punteggi</w:t>
      </w:r>
      <w:r w:rsidR="006F2DE2" w:rsidRPr="00980B54">
        <w:rPr>
          <w:rFonts w:cstheme="minorHAnsi"/>
          <w:b/>
          <w:color w:val="000000"/>
          <w:spacing w:val="-4"/>
          <w:lang w:val="it-IT"/>
        </w:rPr>
        <w:t xml:space="preserve"> attribuiti agli ulteriori titoli </w:t>
      </w:r>
      <w:r w:rsidR="006F2DE2" w:rsidRPr="00DC1BAC">
        <w:rPr>
          <w:rFonts w:cstheme="minorHAnsi"/>
          <w:color w:val="000000"/>
          <w:spacing w:val="1"/>
          <w:lang w:val="it-IT"/>
        </w:rPr>
        <w:t>rispetto a quello minimo previsto come requisito per l'accesso:</w:t>
      </w:r>
    </w:p>
    <w:p w14:paraId="2737A19B" w14:textId="77777777" w:rsidR="0027360A" w:rsidRPr="00980B54" w:rsidRDefault="006F2DE2" w:rsidP="00DC1BAC">
      <w:pPr>
        <w:spacing w:line="360" w:lineRule="auto"/>
        <w:rPr>
          <w:rFonts w:cstheme="minorHAnsi"/>
          <w:color w:val="000000"/>
          <w:spacing w:val="-5"/>
          <w:lang w:val="it-IT"/>
        </w:rPr>
      </w:pPr>
      <w:r w:rsidRPr="00DC1BAC">
        <w:rPr>
          <w:rFonts w:cstheme="minorHAnsi"/>
          <w:color w:val="000000"/>
          <w:spacing w:val="1"/>
          <w:lang w:val="it-IT"/>
        </w:rPr>
        <w:t>- 0,50 punti per ogni laurea (laurea, diploma di laurea, laurea specialistica, laurea magistrale, laurea a ciclo unico) ulteriore rispetto al titolo di studio utile per l'ammissione al concorso, con esclusione delle lauree propedeutiche alla laurea specialistica o laurea magistrale di cui al punto precedente</w:t>
      </w:r>
      <w:r w:rsidRPr="00980B54">
        <w:rPr>
          <w:rFonts w:cstheme="minorHAnsi"/>
          <w:color w:val="000000"/>
          <w:spacing w:val="-6"/>
          <w:lang w:val="it-IT"/>
        </w:rPr>
        <w:t>.</w:t>
      </w:r>
    </w:p>
    <w:p w14:paraId="1C3F8FF4" w14:textId="77777777" w:rsidR="0027360A" w:rsidRPr="00980B54" w:rsidRDefault="00D76CB3" w:rsidP="003D29C0">
      <w:pPr>
        <w:numPr>
          <w:ilvl w:val="0"/>
          <w:numId w:val="2"/>
        </w:numPr>
        <w:tabs>
          <w:tab w:val="clear" w:pos="432"/>
          <w:tab w:val="decimal" w:pos="504"/>
        </w:tabs>
        <w:spacing w:line="360" w:lineRule="auto"/>
        <w:ind w:left="0" w:firstLine="72"/>
        <w:rPr>
          <w:rFonts w:cstheme="minorHAnsi"/>
          <w:b/>
          <w:color w:val="000000"/>
          <w:spacing w:val="-10"/>
          <w:lang w:val="it-IT"/>
        </w:rPr>
      </w:pPr>
      <w:r>
        <w:rPr>
          <w:rFonts w:cstheme="minorHAnsi"/>
          <w:b/>
          <w:color w:val="000000"/>
          <w:spacing w:val="-10"/>
          <w:lang w:val="it-IT"/>
        </w:rPr>
        <w:t xml:space="preserve"> F</w:t>
      </w:r>
      <w:r w:rsidR="006F2DE2" w:rsidRPr="00980B54">
        <w:rPr>
          <w:rFonts w:cstheme="minorHAnsi"/>
          <w:b/>
          <w:color w:val="000000"/>
          <w:spacing w:val="-10"/>
          <w:lang w:val="it-IT"/>
        </w:rPr>
        <w:t>ormazione post-laurea:</w:t>
      </w:r>
    </w:p>
    <w:p w14:paraId="4D82328C"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- 0,25 punti per ogni master universitario di primo livello;</w:t>
      </w:r>
    </w:p>
    <w:p w14:paraId="16D9F376"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- 0,50 punto per ogni master universitario di secondo livello;</w:t>
      </w:r>
    </w:p>
    <w:p w14:paraId="425DBE19" w14:textId="77777777" w:rsidR="0027360A" w:rsidRPr="00DC1BAC" w:rsidRDefault="006F2DE2" w:rsidP="003D29C0">
      <w:pPr>
        <w:spacing w:line="360" w:lineRule="auto"/>
        <w:rPr>
          <w:rFonts w:cstheme="minorHAnsi"/>
          <w:color w:val="000000"/>
          <w:spacing w:val="1"/>
          <w:lang w:val="it-IT"/>
        </w:rPr>
      </w:pPr>
      <w:r w:rsidRPr="00DC1BAC">
        <w:rPr>
          <w:rFonts w:cstheme="minorHAnsi"/>
          <w:color w:val="000000"/>
          <w:spacing w:val="1"/>
          <w:lang w:val="it-IT"/>
        </w:rPr>
        <w:t>- 0,75 punti per ogni diploma di specializzazione;</w:t>
      </w:r>
    </w:p>
    <w:p w14:paraId="2152A2D2" w14:textId="77777777" w:rsidR="0027360A" w:rsidRPr="00980B54" w:rsidRDefault="006F2DE2" w:rsidP="003D29C0">
      <w:pPr>
        <w:spacing w:line="360" w:lineRule="auto"/>
        <w:rPr>
          <w:rFonts w:cstheme="minorHAnsi"/>
          <w:color w:val="000000"/>
          <w:spacing w:val="-7"/>
          <w:lang w:val="it-IT"/>
        </w:rPr>
      </w:pPr>
      <w:r w:rsidRPr="00DC1BAC">
        <w:rPr>
          <w:rFonts w:cstheme="minorHAnsi"/>
          <w:color w:val="000000"/>
          <w:spacing w:val="1"/>
          <w:lang w:val="it-IT"/>
        </w:rPr>
        <w:t>- 0,75 punti per ogni dottorato di ricerca</w:t>
      </w:r>
      <w:r w:rsidRPr="00980B54">
        <w:rPr>
          <w:rFonts w:cstheme="minorHAnsi"/>
          <w:color w:val="000000"/>
          <w:spacing w:val="-7"/>
          <w:lang w:val="it-IT"/>
        </w:rPr>
        <w:t>;</w:t>
      </w:r>
    </w:p>
    <w:p w14:paraId="7A3D0EAE" w14:textId="77777777" w:rsidR="0027360A" w:rsidRPr="00980B54" w:rsidRDefault="006F2DE2" w:rsidP="003D29C0">
      <w:pPr>
        <w:spacing w:line="360" w:lineRule="auto"/>
        <w:rPr>
          <w:rFonts w:cstheme="minorHAnsi"/>
          <w:b/>
          <w:color w:val="000000"/>
          <w:spacing w:val="-10"/>
          <w:sz w:val="24"/>
          <w:szCs w:val="24"/>
          <w:lang w:val="it-IT"/>
        </w:rPr>
      </w:pPr>
      <w:r w:rsidRPr="00980B54">
        <w:rPr>
          <w:rFonts w:cstheme="minorHAnsi"/>
          <w:b/>
          <w:color w:val="000000"/>
          <w:spacing w:val="-10"/>
          <w:sz w:val="24"/>
          <w:szCs w:val="24"/>
          <w:lang w:val="it-IT"/>
        </w:rPr>
        <w:t>b) ISCRIZIONE ALL'ALBO DEGLI ARCHITETTI O DEGLI INGEGNERI FINO A UN MASSIMO DI 3</w:t>
      </w:r>
      <w:r w:rsidR="00C103A7" w:rsidRPr="00980B54">
        <w:rPr>
          <w:rFonts w:cstheme="minorHAnsi"/>
          <w:b/>
          <w:color w:val="000000"/>
          <w:spacing w:val="-10"/>
          <w:sz w:val="24"/>
          <w:szCs w:val="24"/>
          <w:lang w:val="it-IT"/>
        </w:rPr>
        <w:t xml:space="preserve"> </w:t>
      </w:r>
      <w:r w:rsidRPr="00980B54">
        <w:rPr>
          <w:rFonts w:cstheme="minorHAnsi"/>
          <w:b/>
          <w:color w:val="000000"/>
          <w:sz w:val="24"/>
          <w:szCs w:val="24"/>
          <w:lang w:val="it-IT"/>
        </w:rPr>
        <w:t>PUNTI:</w:t>
      </w:r>
    </w:p>
    <w:p w14:paraId="1369127D" w14:textId="77777777" w:rsidR="0027360A" w:rsidRPr="003769A5" w:rsidRDefault="0027360A" w:rsidP="003D29C0">
      <w:pPr>
        <w:spacing w:line="360" w:lineRule="auto"/>
        <w:rPr>
          <w:rFonts w:cstheme="minorHAnsi"/>
        </w:rPr>
        <w:sectPr w:rsidR="0027360A" w:rsidRPr="003769A5">
          <w:pgSz w:w="11918" w:h="16854"/>
          <w:pgMar w:top="772" w:right="1087" w:bottom="972" w:left="1131" w:header="720" w:footer="720" w:gutter="0"/>
          <w:cols w:space="720"/>
        </w:sectPr>
      </w:pPr>
    </w:p>
    <w:p w14:paraId="40F700D4" w14:textId="77777777" w:rsidR="0027360A" w:rsidRPr="00DC1BAC" w:rsidRDefault="006F2DE2" w:rsidP="00DC1BAC">
      <w:pPr>
        <w:tabs>
          <w:tab w:val="decimal" w:pos="288"/>
        </w:tabs>
        <w:spacing w:line="360" w:lineRule="auto"/>
        <w:jc w:val="both"/>
        <w:rPr>
          <w:rFonts w:cstheme="minorHAnsi"/>
          <w:color w:val="000000"/>
          <w:spacing w:val="1"/>
          <w:lang w:val="it-IT"/>
        </w:rPr>
      </w:pPr>
      <w:r w:rsidRPr="00DC1BAC">
        <w:rPr>
          <w:rFonts w:cstheme="minorHAnsi"/>
          <w:color w:val="000000"/>
          <w:spacing w:val="1"/>
          <w:lang w:val="it-IT"/>
        </w:rPr>
        <w:lastRenderedPageBreak/>
        <w:t>- 0,50 punti per ogni frazione di semestralità di iscrizione all'albo degli ingegneri o degli architetti arrotondati per eccesso;</w:t>
      </w:r>
    </w:p>
    <w:p w14:paraId="5EE7A06D" w14:textId="77777777" w:rsidR="00405D30" w:rsidRPr="00DC1BAC" w:rsidRDefault="006F2DE2" w:rsidP="00405D30">
      <w:pPr>
        <w:numPr>
          <w:ilvl w:val="0"/>
          <w:numId w:val="3"/>
        </w:numPr>
        <w:tabs>
          <w:tab w:val="clear" w:pos="216"/>
          <w:tab w:val="decimal" w:pos="288"/>
        </w:tabs>
        <w:spacing w:line="360" w:lineRule="auto"/>
        <w:ind w:left="0" w:firstLine="72"/>
        <w:jc w:val="both"/>
        <w:rPr>
          <w:rFonts w:cstheme="minorHAnsi"/>
          <w:color w:val="000000"/>
          <w:spacing w:val="1"/>
          <w:lang w:val="it-IT"/>
        </w:rPr>
      </w:pPr>
      <w:r w:rsidRPr="003769A5">
        <w:rPr>
          <w:rFonts w:cstheme="minorHAnsi"/>
          <w:b/>
          <w:color w:val="000000"/>
          <w:spacing w:val="-5"/>
          <w:sz w:val="20"/>
          <w:lang w:val="it-IT"/>
        </w:rPr>
        <w:t>TITOLI PROFESSIONALI FINO A UN MASSIMO DI 1 PUNTO</w:t>
      </w:r>
      <w:r w:rsidRPr="00F903DE">
        <w:rPr>
          <w:rFonts w:cstheme="minorHAnsi"/>
          <w:color w:val="000000"/>
          <w:spacing w:val="-5"/>
          <w:sz w:val="20"/>
          <w:lang w:val="it-IT"/>
        </w:rPr>
        <w:t>,</w:t>
      </w:r>
      <w:r w:rsidRPr="00980B54">
        <w:rPr>
          <w:rFonts w:cstheme="minorHAnsi"/>
          <w:color w:val="000000"/>
          <w:spacing w:val="-5"/>
          <w:lang w:val="it-IT"/>
        </w:rPr>
        <w:t xml:space="preserve"> </w:t>
      </w:r>
      <w:r w:rsidRPr="00DC1BAC">
        <w:rPr>
          <w:rFonts w:cstheme="minorHAnsi"/>
          <w:color w:val="000000"/>
          <w:spacing w:val="1"/>
          <w:lang w:val="it-IT"/>
        </w:rPr>
        <w:t xml:space="preserve">secondo i seguenti criteri: esperienza professionale maturata nella gestione e/o nell'assistenza tecnica di programmi o progetti finanziati da fondi europei e nazionali afferenti la politica di coesione che sia comprovabile. Ai fini della valutazione dell'esperienza professionale sono riconosciuti i seguenti punteggi: </w:t>
      </w:r>
    </w:p>
    <w:p w14:paraId="77026683" w14:textId="77777777" w:rsidR="0027360A" w:rsidRPr="00DC1BAC" w:rsidRDefault="006F2DE2" w:rsidP="00405D30">
      <w:pPr>
        <w:tabs>
          <w:tab w:val="decimal" w:pos="216"/>
          <w:tab w:val="decimal" w:pos="288"/>
        </w:tabs>
        <w:spacing w:line="360" w:lineRule="auto"/>
        <w:ind w:left="72"/>
        <w:jc w:val="both"/>
        <w:rPr>
          <w:rFonts w:cstheme="minorHAnsi"/>
          <w:color w:val="000000"/>
          <w:spacing w:val="1"/>
          <w:lang w:val="it-IT"/>
        </w:rPr>
      </w:pPr>
      <w:r w:rsidRPr="00DC1BAC">
        <w:rPr>
          <w:rFonts w:cstheme="minorHAnsi"/>
          <w:color w:val="000000"/>
          <w:spacing w:val="1"/>
          <w:lang w:val="it-IT"/>
        </w:rPr>
        <w:t>- 0,20 punti per ogni incarico affidato al professionista dalla Pubblica</w:t>
      </w:r>
      <w:r w:rsidR="00405D30" w:rsidRPr="00DC1BAC">
        <w:rPr>
          <w:rFonts w:cstheme="minorHAnsi"/>
          <w:color w:val="000000"/>
          <w:spacing w:val="1"/>
          <w:lang w:val="it-IT"/>
        </w:rPr>
        <w:t xml:space="preserve"> </w:t>
      </w:r>
      <w:r w:rsidRPr="00DC1BAC">
        <w:rPr>
          <w:rFonts w:cstheme="minorHAnsi"/>
          <w:color w:val="000000"/>
          <w:spacing w:val="1"/>
          <w:lang w:val="it-IT"/>
        </w:rPr>
        <w:t>Amministrazione fino ad un massimo di 5 incarichi.</w:t>
      </w:r>
    </w:p>
    <w:p w14:paraId="3223A587" w14:textId="77777777" w:rsidR="0027360A" w:rsidRPr="00047C76" w:rsidRDefault="00F903DE" w:rsidP="003D29C0">
      <w:pPr>
        <w:spacing w:line="360" w:lineRule="auto"/>
        <w:rPr>
          <w:rFonts w:cstheme="minorHAnsi"/>
          <w:b/>
          <w:color w:val="000000"/>
          <w:spacing w:val="-10"/>
          <w:sz w:val="24"/>
          <w:szCs w:val="24"/>
          <w:lang w:val="it-IT"/>
        </w:rPr>
      </w:pPr>
      <w:r w:rsidRPr="00047C76">
        <w:rPr>
          <w:rFonts w:cstheme="minorHAnsi"/>
          <w:b/>
          <w:color w:val="000000"/>
          <w:spacing w:val="-10"/>
          <w:sz w:val="24"/>
          <w:szCs w:val="24"/>
          <w:lang w:val="it-IT"/>
        </w:rPr>
        <w:t>Art. 5</w:t>
      </w:r>
      <w:r w:rsidR="006F2DE2" w:rsidRPr="00047C76">
        <w:rPr>
          <w:rFonts w:cstheme="minorHAnsi"/>
          <w:b/>
          <w:color w:val="000000"/>
          <w:spacing w:val="-10"/>
          <w:sz w:val="24"/>
          <w:szCs w:val="24"/>
          <w:lang w:val="it-IT"/>
        </w:rPr>
        <w:t>. PREFERENZE E PRECEDENZE</w:t>
      </w:r>
    </w:p>
    <w:p w14:paraId="1C92024A" w14:textId="77777777" w:rsidR="0027360A" w:rsidRPr="00DC1BAC" w:rsidRDefault="006F2DE2" w:rsidP="00405D30">
      <w:pPr>
        <w:spacing w:line="360" w:lineRule="auto"/>
        <w:jc w:val="both"/>
        <w:rPr>
          <w:rFonts w:cstheme="minorHAnsi"/>
          <w:color w:val="000000"/>
          <w:spacing w:val="1"/>
          <w:lang w:val="it-IT"/>
        </w:rPr>
      </w:pPr>
      <w:r w:rsidRPr="00DC1BAC">
        <w:rPr>
          <w:rFonts w:cstheme="minorHAnsi"/>
          <w:color w:val="000000"/>
          <w:spacing w:val="1"/>
          <w:lang w:val="it-IT"/>
        </w:rPr>
        <w:t>A parità di merito, ai sensi dell'art. 5 del decreto del Presidente della Repubblica 9 maggio 1994, n. 487, sono preferiti:</w:t>
      </w:r>
    </w:p>
    <w:p w14:paraId="286E86FC" w14:textId="77777777" w:rsidR="0027360A" w:rsidRPr="00DC1BAC" w:rsidRDefault="006F2DE2" w:rsidP="003D29C0">
      <w:pPr>
        <w:numPr>
          <w:ilvl w:val="0"/>
          <w:numId w:val="4"/>
        </w:numPr>
        <w:tabs>
          <w:tab w:val="clear" w:pos="216"/>
          <w:tab w:val="decimal" w:pos="288"/>
        </w:tabs>
        <w:spacing w:line="360" w:lineRule="auto"/>
        <w:ind w:left="0" w:firstLine="72"/>
        <w:rPr>
          <w:rFonts w:cstheme="minorHAnsi"/>
          <w:color w:val="000000"/>
          <w:spacing w:val="1"/>
          <w:lang w:val="it-IT"/>
        </w:rPr>
      </w:pPr>
      <w:r w:rsidRPr="00DC1BAC">
        <w:rPr>
          <w:rFonts w:cstheme="minorHAnsi"/>
          <w:color w:val="000000"/>
          <w:spacing w:val="1"/>
          <w:lang w:val="it-IT"/>
        </w:rPr>
        <w:t>gli insigniti di medaglia al valor militare;</w:t>
      </w:r>
    </w:p>
    <w:p w14:paraId="333D2A92" w14:textId="77777777" w:rsidR="0027360A" w:rsidRPr="00DC1BAC" w:rsidRDefault="006F2DE2" w:rsidP="003D29C0">
      <w:pPr>
        <w:numPr>
          <w:ilvl w:val="0"/>
          <w:numId w:val="4"/>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i mutilati ed invalidi di guerra ex combattenti;</w:t>
      </w:r>
    </w:p>
    <w:p w14:paraId="4C96DF48" w14:textId="77777777" w:rsidR="0027360A" w:rsidRPr="00DC1BAC" w:rsidRDefault="006F2DE2" w:rsidP="003D29C0">
      <w:pPr>
        <w:numPr>
          <w:ilvl w:val="0"/>
          <w:numId w:val="4"/>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i mutilati ed invalidi per fatto di guerra;</w:t>
      </w:r>
    </w:p>
    <w:p w14:paraId="5300A87E" w14:textId="77777777" w:rsidR="0027360A" w:rsidRPr="00DC1BAC" w:rsidRDefault="006F2DE2" w:rsidP="003D29C0">
      <w:pPr>
        <w:numPr>
          <w:ilvl w:val="0"/>
          <w:numId w:val="4"/>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i mutilati ed invalidi per servizio nel settore pubblico e privato;</w:t>
      </w:r>
    </w:p>
    <w:p w14:paraId="5B4CD3B8" w14:textId="77777777" w:rsidR="0027360A" w:rsidRPr="00DC1BAC" w:rsidRDefault="006F2DE2" w:rsidP="003D29C0">
      <w:pPr>
        <w:numPr>
          <w:ilvl w:val="0"/>
          <w:numId w:val="4"/>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gli orfani di guerra;</w:t>
      </w:r>
    </w:p>
    <w:p w14:paraId="2D6333E7" w14:textId="77777777" w:rsidR="0027360A" w:rsidRPr="00DC1BAC" w:rsidRDefault="006F2DE2" w:rsidP="003D29C0">
      <w:pPr>
        <w:numPr>
          <w:ilvl w:val="0"/>
          <w:numId w:val="4"/>
        </w:numPr>
        <w:spacing w:line="360" w:lineRule="auto"/>
        <w:ind w:left="72"/>
        <w:rPr>
          <w:rFonts w:cstheme="minorHAnsi"/>
          <w:color w:val="000000"/>
          <w:spacing w:val="1"/>
          <w:lang w:val="it-IT"/>
        </w:rPr>
      </w:pPr>
      <w:r w:rsidRPr="00DC1BAC">
        <w:rPr>
          <w:rFonts w:cstheme="minorHAnsi"/>
          <w:color w:val="000000"/>
          <w:spacing w:val="1"/>
          <w:lang w:val="it-IT"/>
        </w:rPr>
        <w:t>gli orfani di caduti per fatto di guerra;</w:t>
      </w:r>
    </w:p>
    <w:p w14:paraId="51CAFAA3" w14:textId="77777777" w:rsidR="0027360A" w:rsidRPr="00DC1BAC" w:rsidRDefault="006F2DE2" w:rsidP="003D29C0">
      <w:pPr>
        <w:numPr>
          <w:ilvl w:val="0"/>
          <w:numId w:val="4"/>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gli orfani di caduti per servizio nel settore pubblico e privato;</w:t>
      </w:r>
    </w:p>
    <w:p w14:paraId="72FE1142" w14:textId="77777777" w:rsidR="005309E4" w:rsidRPr="00DC1BAC" w:rsidRDefault="006F2DE2" w:rsidP="003D29C0">
      <w:pPr>
        <w:numPr>
          <w:ilvl w:val="0"/>
          <w:numId w:val="4"/>
        </w:numPr>
        <w:tabs>
          <w:tab w:val="clear" w:pos="216"/>
          <w:tab w:val="decimal" w:pos="288"/>
        </w:tabs>
        <w:spacing w:line="360" w:lineRule="auto"/>
        <w:ind w:left="0" w:firstLine="72"/>
        <w:rPr>
          <w:rFonts w:cstheme="minorHAnsi"/>
          <w:color w:val="000000"/>
          <w:spacing w:val="1"/>
          <w:lang w:val="it-IT"/>
        </w:rPr>
      </w:pPr>
      <w:r w:rsidRPr="00DC1BAC">
        <w:rPr>
          <w:rFonts w:cstheme="minorHAnsi"/>
          <w:color w:val="000000"/>
          <w:spacing w:val="1"/>
          <w:lang w:val="it-IT"/>
        </w:rPr>
        <w:t>i feriti in combattimento;</w:t>
      </w:r>
    </w:p>
    <w:p w14:paraId="17E90D36" w14:textId="77777777" w:rsidR="0027360A" w:rsidRPr="00DC1BAC" w:rsidRDefault="006F2DE2" w:rsidP="005309E4">
      <w:pPr>
        <w:numPr>
          <w:ilvl w:val="0"/>
          <w:numId w:val="4"/>
        </w:numPr>
        <w:tabs>
          <w:tab w:val="clear" w:pos="216"/>
          <w:tab w:val="decimal" w:pos="288"/>
        </w:tabs>
        <w:spacing w:line="360" w:lineRule="auto"/>
        <w:ind w:left="0"/>
        <w:rPr>
          <w:rFonts w:cstheme="minorHAnsi"/>
          <w:color w:val="000000"/>
          <w:spacing w:val="1"/>
          <w:lang w:val="it-IT"/>
        </w:rPr>
      </w:pPr>
      <w:r w:rsidRPr="00DC1BAC">
        <w:rPr>
          <w:rFonts w:cstheme="minorHAnsi"/>
          <w:color w:val="000000"/>
          <w:spacing w:val="1"/>
          <w:lang w:val="it-IT"/>
        </w:rPr>
        <w:t>gli insigniti di croce di guerra o di altra attestazione speciale di merito di guerra nonché i capi di famiglia numerosa;</w:t>
      </w:r>
    </w:p>
    <w:p w14:paraId="62AC8A63" w14:textId="77777777" w:rsidR="0027360A" w:rsidRPr="00DC1BAC" w:rsidRDefault="006F2DE2" w:rsidP="005309E4">
      <w:pPr>
        <w:numPr>
          <w:ilvl w:val="0"/>
          <w:numId w:val="4"/>
        </w:numPr>
        <w:spacing w:line="360" w:lineRule="auto"/>
        <w:ind w:left="0"/>
        <w:rPr>
          <w:rFonts w:cstheme="minorHAnsi"/>
          <w:color w:val="000000"/>
          <w:spacing w:val="1"/>
          <w:lang w:val="it-IT"/>
        </w:rPr>
      </w:pPr>
      <w:r w:rsidRPr="00DC1BAC">
        <w:rPr>
          <w:rFonts w:cstheme="minorHAnsi"/>
          <w:color w:val="000000"/>
          <w:spacing w:val="1"/>
          <w:lang w:val="it-IT"/>
        </w:rPr>
        <w:t>i figli dei mutilati e degli invalidi di guerra ex combattenti;</w:t>
      </w:r>
    </w:p>
    <w:p w14:paraId="1045D388" w14:textId="77777777" w:rsidR="0027360A" w:rsidRPr="00DC1BAC" w:rsidRDefault="006F2DE2" w:rsidP="005309E4">
      <w:pPr>
        <w:numPr>
          <w:ilvl w:val="0"/>
          <w:numId w:val="4"/>
        </w:numPr>
        <w:tabs>
          <w:tab w:val="clear" w:pos="216"/>
          <w:tab w:val="decimal" w:pos="288"/>
        </w:tabs>
        <w:spacing w:line="360" w:lineRule="auto"/>
        <w:ind w:left="0"/>
        <w:rPr>
          <w:rFonts w:cstheme="minorHAnsi"/>
          <w:color w:val="000000"/>
          <w:spacing w:val="1"/>
          <w:lang w:val="it-IT"/>
        </w:rPr>
      </w:pPr>
      <w:r w:rsidRPr="00DC1BAC">
        <w:rPr>
          <w:rFonts w:cstheme="minorHAnsi"/>
          <w:color w:val="000000"/>
          <w:spacing w:val="1"/>
          <w:lang w:val="it-IT"/>
        </w:rPr>
        <w:t>i figli dei mutilati e degli invalidi per fatto di guerra;</w:t>
      </w:r>
    </w:p>
    <w:p w14:paraId="61D0BA88" w14:textId="77777777" w:rsidR="0027360A" w:rsidRPr="00DC1BAC" w:rsidRDefault="00CF2108" w:rsidP="003D29C0">
      <w:pPr>
        <w:spacing w:line="360" w:lineRule="auto"/>
        <w:rPr>
          <w:rFonts w:cstheme="minorHAnsi"/>
          <w:color w:val="000000"/>
          <w:spacing w:val="1"/>
          <w:lang w:val="it-IT"/>
        </w:rPr>
      </w:pPr>
      <w:r w:rsidRPr="00DC1BAC">
        <w:rPr>
          <w:rFonts w:cstheme="minorHAnsi"/>
          <w:color w:val="000000"/>
          <w:spacing w:val="1"/>
          <w:lang w:val="it-IT"/>
        </w:rPr>
        <w:t xml:space="preserve"> </w:t>
      </w:r>
      <w:r w:rsidR="006F2DE2" w:rsidRPr="00DC1BAC">
        <w:rPr>
          <w:rFonts w:cstheme="minorHAnsi"/>
          <w:color w:val="000000"/>
          <w:spacing w:val="1"/>
          <w:lang w:val="it-IT"/>
        </w:rPr>
        <w:t>I) i figli dei mutilati e degli invalidi per servizio nel settore pubblico e privato;</w:t>
      </w:r>
    </w:p>
    <w:p w14:paraId="1F90E11B" w14:textId="77777777" w:rsidR="0027360A" w:rsidRPr="00DC1BAC" w:rsidRDefault="006F2DE2" w:rsidP="005309E4">
      <w:pPr>
        <w:numPr>
          <w:ilvl w:val="0"/>
          <w:numId w:val="5"/>
        </w:numPr>
        <w:tabs>
          <w:tab w:val="clear" w:pos="288"/>
          <w:tab w:val="decimal" w:pos="360"/>
        </w:tabs>
        <w:spacing w:line="360" w:lineRule="auto"/>
        <w:ind w:left="0"/>
        <w:rPr>
          <w:rFonts w:cstheme="minorHAnsi"/>
          <w:color w:val="000000"/>
          <w:spacing w:val="1"/>
          <w:lang w:val="it-IT"/>
        </w:rPr>
      </w:pPr>
      <w:r w:rsidRPr="00DC1BAC">
        <w:rPr>
          <w:rFonts w:cstheme="minorHAnsi"/>
          <w:color w:val="000000"/>
          <w:spacing w:val="1"/>
          <w:lang w:val="it-IT"/>
        </w:rPr>
        <w:t>i genitori vedovi non risposati, i coniugi non risposati e le sorelle ed i fratelli vedovi o non sposati dei caduti di guerra;</w:t>
      </w:r>
    </w:p>
    <w:p w14:paraId="1418794A" w14:textId="77777777" w:rsidR="0027360A" w:rsidRPr="00DC1BAC" w:rsidRDefault="006F2DE2" w:rsidP="003D29C0">
      <w:pPr>
        <w:numPr>
          <w:ilvl w:val="0"/>
          <w:numId w:val="5"/>
        </w:numPr>
        <w:spacing w:line="360" w:lineRule="auto"/>
        <w:ind w:left="0" w:firstLine="72"/>
        <w:rPr>
          <w:rFonts w:cstheme="minorHAnsi"/>
          <w:color w:val="000000"/>
          <w:spacing w:val="1"/>
          <w:lang w:val="it-IT"/>
        </w:rPr>
      </w:pPr>
      <w:r w:rsidRPr="00DC1BAC">
        <w:rPr>
          <w:rFonts w:cstheme="minorHAnsi"/>
          <w:color w:val="000000"/>
          <w:spacing w:val="1"/>
          <w:lang w:val="it-IT"/>
        </w:rPr>
        <w:t>i genitori vedovi non risposati, i coniugi non risposati e le sorelle ed i fratelli vedovi o non sposati dei caduti per fatto di guerra;</w:t>
      </w:r>
    </w:p>
    <w:p w14:paraId="09F1D35E" w14:textId="77777777" w:rsidR="0027360A" w:rsidRPr="00DC1BAC" w:rsidRDefault="006F2DE2" w:rsidP="005309E4">
      <w:pPr>
        <w:numPr>
          <w:ilvl w:val="0"/>
          <w:numId w:val="5"/>
        </w:numPr>
        <w:spacing w:line="360" w:lineRule="auto"/>
        <w:ind w:left="0"/>
        <w:rPr>
          <w:rFonts w:cstheme="minorHAnsi"/>
          <w:color w:val="000000"/>
          <w:spacing w:val="1"/>
          <w:lang w:val="it-IT"/>
        </w:rPr>
      </w:pPr>
      <w:r w:rsidRPr="00DC1BAC">
        <w:rPr>
          <w:rFonts w:cstheme="minorHAnsi"/>
          <w:color w:val="000000"/>
          <w:spacing w:val="1"/>
          <w:lang w:val="it-IT"/>
        </w:rPr>
        <w:t>i genitori vedovi non risposati, i coniugi non risposati e le sorelle ed i fratelli vedovi o non sposati dei caduti per servizio nel settore pubblico o privato;</w:t>
      </w:r>
    </w:p>
    <w:p w14:paraId="1D467B91" w14:textId="77777777" w:rsidR="0027360A" w:rsidRPr="00DC1BAC" w:rsidRDefault="006F2DE2" w:rsidP="003D29C0">
      <w:pPr>
        <w:numPr>
          <w:ilvl w:val="0"/>
          <w:numId w:val="5"/>
        </w:numPr>
        <w:spacing w:line="360" w:lineRule="auto"/>
        <w:ind w:left="0" w:firstLine="72"/>
        <w:rPr>
          <w:rFonts w:cstheme="minorHAnsi"/>
          <w:color w:val="000000"/>
          <w:spacing w:val="1"/>
          <w:lang w:val="it-IT"/>
        </w:rPr>
      </w:pPr>
      <w:r w:rsidRPr="00DC1BAC">
        <w:rPr>
          <w:rFonts w:cstheme="minorHAnsi"/>
          <w:color w:val="000000"/>
          <w:spacing w:val="1"/>
          <w:lang w:val="it-IT"/>
        </w:rPr>
        <w:t>coloro che abbiano prestato servizio militare come combattenti;</w:t>
      </w:r>
    </w:p>
    <w:p w14:paraId="33FF28EB" w14:textId="77777777" w:rsidR="0027360A" w:rsidRPr="00DC1BAC" w:rsidRDefault="006F2DE2" w:rsidP="003D29C0">
      <w:pPr>
        <w:numPr>
          <w:ilvl w:val="0"/>
          <w:numId w:val="5"/>
        </w:numPr>
        <w:tabs>
          <w:tab w:val="clear" w:pos="288"/>
          <w:tab w:val="decimal" w:pos="360"/>
        </w:tabs>
        <w:spacing w:line="360" w:lineRule="auto"/>
        <w:ind w:left="0" w:firstLine="72"/>
        <w:rPr>
          <w:rFonts w:cstheme="minorHAnsi"/>
          <w:color w:val="000000"/>
          <w:spacing w:val="1"/>
          <w:lang w:val="it-IT"/>
        </w:rPr>
      </w:pPr>
      <w:r w:rsidRPr="00DC1BAC">
        <w:rPr>
          <w:rFonts w:cstheme="minorHAnsi"/>
          <w:color w:val="000000"/>
          <w:spacing w:val="1"/>
          <w:lang w:val="it-IT"/>
        </w:rPr>
        <w:t>coloro che abbiano prestato lodevole servizio a qualunque titolo, per non meno di un anno, nell'amministrazione che ha indetto il concorso;</w:t>
      </w:r>
    </w:p>
    <w:p w14:paraId="5ED17E89" w14:textId="77777777" w:rsidR="0027360A" w:rsidRPr="00DC1BAC" w:rsidRDefault="006F2DE2" w:rsidP="003D29C0">
      <w:pPr>
        <w:numPr>
          <w:ilvl w:val="0"/>
          <w:numId w:val="5"/>
        </w:numPr>
        <w:spacing w:line="360" w:lineRule="auto"/>
        <w:ind w:left="0" w:firstLine="72"/>
        <w:rPr>
          <w:rFonts w:cstheme="minorHAnsi"/>
          <w:color w:val="000000"/>
          <w:spacing w:val="1"/>
          <w:lang w:val="it-IT"/>
        </w:rPr>
      </w:pPr>
      <w:r w:rsidRPr="00DC1BAC">
        <w:rPr>
          <w:rFonts w:cstheme="minorHAnsi"/>
          <w:color w:val="000000"/>
          <w:spacing w:val="1"/>
          <w:lang w:val="it-IT"/>
        </w:rPr>
        <w:t>i coniugati ed i non coniugati con riguardo al numero dei figli a carico;</w:t>
      </w:r>
    </w:p>
    <w:p w14:paraId="25F02C55" w14:textId="77777777" w:rsidR="0027360A" w:rsidRPr="00DC1BAC" w:rsidRDefault="006F2DE2" w:rsidP="003D29C0">
      <w:pPr>
        <w:numPr>
          <w:ilvl w:val="0"/>
          <w:numId w:val="5"/>
        </w:numPr>
        <w:spacing w:line="360" w:lineRule="auto"/>
        <w:ind w:left="0" w:firstLine="72"/>
        <w:rPr>
          <w:rFonts w:cstheme="minorHAnsi"/>
          <w:color w:val="000000"/>
          <w:spacing w:val="1"/>
          <w:lang w:val="it-IT"/>
        </w:rPr>
      </w:pPr>
      <w:r w:rsidRPr="00DC1BAC">
        <w:rPr>
          <w:rFonts w:cstheme="minorHAnsi"/>
          <w:color w:val="000000"/>
          <w:spacing w:val="1"/>
          <w:lang w:val="it-IT"/>
        </w:rPr>
        <w:t>gli invalidi e i mutilati civili;</w:t>
      </w:r>
    </w:p>
    <w:p w14:paraId="09E17533" w14:textId="77777777" w:rsidR="0027360A" w:rsidRPr="00DC1BAC" w:rsidRDefault="006F2DE2" w:rsidP="00AF11A8">
      <w:pPr>
        <w:numPr>
          <w:ilvl w:val="0"/>
          <w:numId w:val="5"/>
        </w:numPr>
        <w:spacing w:line="360" w:lineRule="auto"/>
        <w:ind w:left="0" w:firstLine="72"/>
        <w:jc w:val="both"/>
        <w:rPr>
          <w:rFonts w:cstheme="minorHAnsi"/>
          <w:color w:val="000000"/>
          <w:spacing w:val="1"/>
          <w:lang w:val="it-IT"/>
        </w:rPr>
      </w:pPr>
      <w:r w:rsidRPr="00DC1BAC">
        <w:rPr>
          <w:rFonts w:cstheme="minorHAnsi"/>
          <w:color w:val="000000"/>
          <w:spacing w:val="1"/>
          <w:lang w:val="it-IT"/>
        </w:rPr>
        <w:t>i militari volontari delle forze armate congedati senza demerito al termine della ferma o rafferma. A parità di merito e di titoli ai sensi dell'art. 5 del decreto del Presidente della Repubblica 9 maggio 1994, n. 487, la preferenza è determinata:</w:t>
      </w:r>
    </w:p>
    <w:p w14:paraId="2959E179" w14:textId="77777777" w:rsidR="0027360A" w:rsidRPr="00DC1BAC" w:rsidRDefault="006F2DE2" w:rsidP="003D29C0">
      <w:pPr>
        <w:numPr>
          <w:ilvl w:val="0"/>
          <w:numId w:val="6"/>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t>dal numero dei figli a carico, indipendentemente dal fatto che il candidato sia coniugato o meno;</w:t>
      </w:r>
    </w:p>
    <w:p w14:paraId="782B9E6B" w14:textId="77777777" w:rsidR="0027360A" w:rsidRPr="00DC1BAC" w:rsidRDefault="006F2DE2" w:rsidP="003D29C0">
      <w:pPr>
        <w:numPr>
          <w:ilvl w:val="0"/>
          <w:numId w:val="6"/>
        </w:numPr>
        <w:tabs>
          <w:tab w:val="clear" w:pos="216"/>
          <w:tab w:val="decimal" w:pos="288"/>
        </w:tabs>
        <w:spacing w:line="360" w:lineRule="auto"/>
        <w:ind w:left="72"/>
        <w:rPr>
          <w:rFonts w:cstheme="minorHAnsi"/>
          <w:color w:val="000000"/>
          <w:spacing w:val="1"/>
          <w:lang w:val="it-IT"/>
        </w:rPr>
      </w:pPr>
      <w:r w:rsidRPr="00DC1BAC">
        <w:rPr>
          <w:rFonts w:cstheme="minorHAnsi"/>
          <w:color w:val="000000"/>
          <w:spacing w:val="1"/>
          <w:lang w:val="it-IT"/>
        </w:rPr>
        <w:lastRenderedPageBreak/>
        <w:t>dall'aver prestato lodevole servizio nelle amministrazioni pubbliche.</w:t>
      </w:r>
    </w:p>
    <w:p w14:paraId="3C69694E" w14:textId="77777777" w:rsidR="0027360A" w:rsidRPr="00DC1BAC" w:rsidRDefault="006F2DE2" w:rsidP="003D29C0">
      <w:pPr>
        <w:spacing w:line="360" w:lineRule="auto"/>
        <w:jc w:val="both"/>
        <w:rPr>
          <w:rFonts w:cstheme="minorHAnsi"/>
          <w:color w:val="000000"/>
          <w:spacing w:val="1"/>
          <w:lang w:val="it-IT"/>
        </w:rPr>
      </w:pPr>
      <w:r w:rsidRPr="00DC1BAC">
        <w:rPr>
          <w:rFonts w:cstheme="minorHAnsi"/>
          <w:color w:val="000000"/>
          <w:spacing w:val="1"/>
          <w:lang w:val="it-IT"/>
        </w:rPr>
        <w:t>Se, a conclusione delle operazioni di valutazione dei titoli preferenziali, due o più candidati si collocano in pari posizione, è preferito il candidato più giovane di età ai sensi dell'art. 2, comma 9, della legge 16 giugno 1998, n. 191, che ha modificato l'art. 3, comma 7, della legge 15 maggio 1997, n. 127.</w:t>
      </w:r>
    </w:p>
    <w:p w14:paraId="32F9A7AF" w14:textId="77777777" w:rsidR="0027360A" w:rsidRPr="00DC1BAC" w:rsidRDefault="006F2DE2" w:rsidP="003D29C0">
      <w:pPr>
        <w:spacing w:line="360" w:lineRule="auto"/>
        <w:jc w:val="both"/>
        <w:rPr>
          <w:rFonts w:cstheme="minorHAnsi"/>
          <w:color w:val="000000"/>
          <w:spacing w:val="1"/>
          <w:lang w:val="it-IT"/>
        </w:rPr>
      </w:pPr>
      <w:r w:rsidRPr="00DC1BAC">
        <w:rPr>
          <w:rFonts w:cstheme="minorHAnsi"/>
          <w:color w:val="000000"/>
          <w:spacing w:val="1"/>
          <w:lang w:val="it-IT"/>
        </w:rPr>
        <w:t>I predetti titoli devono essere posseduti al termine di scadenza per la presentazione della domanda ed essere espressamente dichiarati nella domanda di ammissione alle prove concorsuali.</w:t>
      </w:r>
    </w:p>
    <w:p w14:paraId="2EA2AFF4" w14:textId="51AC9886" w:rsidR="0027360A" w:rsidRPr="00DC1BAC" w:rsidRDefault="006F2DE2" w:rsidP="003D29C0">
      <w:pPr>
        <w:spacing w:line="360" w:lineRule="auto"/>
        <w:jc w:val="both"/>
        <w:rPr>
          <w:rFonts w:cstheme="minorHAnsi"/>
          <w:color w:val="000000"/>
          <w:spacing w:val="1"/>
          <w:lang w:val="it-IT"/>
        </w:rPr>
      </w:pPr>
      <w:r w:rsidRPr="00DC1BAC">
        <w:rPr>
          <w:rFonts w:cstheme="minorHAnsi"/>
          <w:color w:val="000000"/>
          <w:spacing w:val="1"/>
          <w:lang w:val="it-IT"/>
        </w:rPr>
        <w:t xml:space="preserve">Entro il termine perentorio di quindici giorni, decorrenti dal giorno successivo a quello in cui ha sostenuto la prova con esito positivo, il candidato che intende far valere i titoli di preferenza elencati nel presente articolo, avendoli espressamente dichiarati nella domanda di ammissione al concorso, deve presentare o far pervenire, a mezzo posta elettronica certificata all'indirizzo </w:t>
      </w:r>
      <w:hyperlink r:id="rId6" w:history="1">
        <w:r w:rsidR="0063290D" w:rsidRPr="008D1A04">
          <w:rPr>
            <w:rStyle w:val="Collegamentoipertestuale"/>
            <w:b/>
            <w:spacing w:val="1"/>
            <w:lang w:val="it-IT"/>
          </w:rPr>
          <w:t>protocollo.condofuri@asmepec.it</w:t>
        </w:r>
      </w:hyperlink>
      <w:r w:rsidR="00F044C7" w:rsidRPr="00DC1BAC">
        <w:rPr>
          <w:rFonts w:cstheme="minorHAnsi"/>
          <w:color w:val="000000"/>
          <w:spacing w:val="1"/>
          <w:lang w:val="it-IT"/>
        </w:rPr>
        <w:t xml:space="preserve"> </w:t>
      </w:r>
      <w:r w:rsidRPr="00DC1BAC">
        <w:rPr>
          <w:rFonts w:cstheme="minorHAnsi"/>
          <w:color w:val="000000"/>
          <w:spacing w:val="1"/>
          <w:lang w:val="it-IT"/>
        </w:rPr>
        <w:t>o a mezzo raccomandata postale con avviso di ricevimento indirizzata all'Uffic</w:t>
      </w:r>
      <w:r w:rsidR="00F044C7" w:rsidRPr="00DC1BAC">
        <w:rPr>
          <w:rFonts w:cstheme="minorHAnsi"/>
          <w:color w:val="000000"/>
          <w:spacing w:val="1"/>
          <w:lang w:val="it-IT"/>
        </w:rPr>
        <w:t xml:space="preserve">io Protocollo del Comune di </w:t>
      </w:r>
      <w:r w:rsidR="0063290D">
        <w:rPr>
          <w:rFonts w:ascii="Calibri" w:eastAsia="Calibri" w:hAnsi="Calibri" w:cs="Times New Roman"/>
        </w:rPr>
        <w:t>Condofuri</w:t>
      </w:r>
      <w:r w:rsidR="00F044C7" w:rsidRPr="00DC1BAC">
        <w:rPr>
          <w:rFonts w:cstheme="minorHAnsi"/>
          <w:color w:val="000000"/>
          <w:spacing w:val="1"/>
          <w:lang w:val="it-IT"/>
        </w:rPr>
        <w:t xml:space="preserve">: Via </w:t>
      </w:r>
      <w:r w:rsidR="0063290D">
        <w:rPr>
          <w:rFonts w:cstheme="minorHAnsi"/>
          <w:color w:val="000000"/>
          <w:spacing w:val="1"/>
          <w:lang w:val="it-IT"/>
        </w:rPr>
        <w:t>Madonna della Pace</w:t>
      </w:r>
      <w:r w:rsidR="00F044C7" w:rsidRPr="00DC1BAC">
        <w:rPr>
          <w:rFonts w:cstheme="minorHAnsi"/>
          <w:color w:val="000000"/>
          <w:spacing w:val="1"/>
          <w:lang w:val="it-IT"/>
        </w:rPr>
        <w:t xml:space="preserve">, </w:t>
      </w:r>
      <w:r w:rsidR="0063290D">
        <w:rPr>
          <w:rFonts w:cstheme="minorHAnsi"/>
          <w:color w:val="000000"/>
          <w:spacing w:val="1"/>
          <w:lang w:val="it-IT"/>
        </w:rPr>
        <w:t>89030 Condofuri</w:t>
      </w:r>
      <w:r w:rsidR="00F044C7" w:rsidRPr="00DC1BAC">
        <w:rPr>
          <w:rFonts w:cstheme="minorHAnsi"/>
          <w:color w:val="000000"/>
          <w:spacing w:val="1"/>
          <w:lang w:val="it-IT"/>
        </w:rPr>
        <w:t xml:space="preserve"> (RC</w:t>
      </w:r>
      <w:r w:rsidRPr="00DC1BAC">
        <w:rPr>
          <w:rFonts w:cstheme="minorHAnsi"/>
          <w:color w:val="000000"/>
          <w:spacing w:val="1"/>
          <w:lang w:val="it-IT"/>
        </w:rPr>
        <w:t>)</w:t>
      </w:r>
      <w:r w:rsidR="00CF2108" w:rsidRPr="00DC1BAC">
        <w:rPr>
          <w:rFonts w:cstheme="minorHAnsi"/>
          <w:color w:val="000000"/>
          <w:spacing w:val="1"/>
          <w:lang w:val="it-IT"/>
        </w:rPr>
        <w:t>.</w:t>
      </w:r>
    </w:p>
    <w:p w14:paraId="3244F324" w14:textId="77777777" w:rsidR="00CF2108" w:rsidRDefault="006F2DE2" w:rsidP="003D29C0">
      <w:pPr>
        <w:spacing w:line="360" w:lineRule="auto"/>
        <w:jc w:val="both"/>
        <w:rPr>
          <w:rFonts w:cstheme="minorHAnsi"/>
          <w:b/>
          <w:color w:val="000000"/>
          <w:spacing w:val="-15"/>
          <w:sz w:val="20"/>
          <w:lang w:val="it-IT"/>
        </w:rPr>
      </w:pPr>
      <w:r w:rsidRPr="00326B2A">
        <w:rPr>
          <w:rFonts w:cstheme="minorHAnsi"/>
          <w:b/>
          <w:color w:val="000000"/>
          <w:spacing w:val="-15"/>
          <w:sz w:val="24"/>
          <w:szCs w:val="24"/>
          <w:lang w:val="it-IT"/>
        </w:rPr>
        <w:t>Art. 6. FASI PROCEDURALI. COLLOQUIO E STESURA DELLA GRADUATORIA FINALE DI MERITO</w:t>
      </w:r>
      <w:r w:rsidRPr="003769A5">
        <w:rPr>
          <w:rFonts w:cstheme="minorHAnsi"/>
          <w:b/>
          <w:color w:val="000000"/>
          <w:spacing w:val="-15"/>
          <w:sz w:val="20"/>
          <w:lang w:val="it-IT"/>
        </w:rPr>
        <w:t xml:space="preserve"> </w:t>
      </w:r>
    </w:p>
    <w:p w14:paraId="1A307B34" w14:textId="77777777" w:rsidR="00EE157E" w:rsidRPr="00DC1BAC" w:rsidRDefault="006F2DE2" w:rsidP="003D29C0">
      <w:pPr>
        <w:spacing w:line="360" w:lineRule="auto"/>
        <w:jc w:val="both"/>
        <w:rPr>
          <w:rFonts w:cstheme="minorHAnsi"/>
          <w:color w:val="000000"/>
          <w:spacing w:val="1"/>
          <w:lang w:val="it-IT"/>
        </w:rPr>
      </w:pPr>
      <w:r w:rsidRPr="00DC1BAC">
        <w:rPr>
          <w:rFonts w:cstheme="minorHAnsi"/>
          <w:color w:val="000000"/>
          <w:spacing w:val="1"/>
          <w:lang w:val="it-IT"/>
        </w:rPr>
        <w:t xml:space="preserve">Scaduti i termini di presentazione della candidatura, viene nominata una Commissione esaminatrice, composta </w:t>
      </w:r>
      <w:r w:rsidR="0035100D" w:rsidRPr="00DC1BAC">
        <w:rPr>
          <w:rFonts w:cstheme="minorHAnsi"/>
          <w:color w:val="000000"/>
          <w:spacing w:val="1"/>
          <w:lang w:val="it-IT"/>
        </w:rPr>
        <w:t xml:space="preserve">da </w:t>
      </w:r>
      <w:r w:rsidRPr="00DC1BAC">
        <w:rPr>
          <w:rFonts w:cstheme="minorHAnsi"/>
          <w:color w:val="000000"/>
          <w:spacing w:val="1"/>
          <w:lang w:val="it-IT"/>
        </w:rPr>
        <w:t xml:space="preserve">un Presidente e due componenti, coadiuvati da un Segretario, scelti nell'ambito del personale dell'Amministrazione interessata o di altra Pubblica Amministrazione in relazione alle specificità tematiche, professioni e tecniche richieste dalla selezione e </w:t>
      </w:r>
      <w:r w:rsidRPr="00326B2A">
        <w:rPr>
          <w:rFonts w:cstheme="minorHAnsi"/>
          <w:color w:val="000000"/>
          <w:spacing w:val="1"/>
          <w:lang w:val="it-IT"/>
        </w:rPr>
        <w:t xml:space="preserve">secondo la vigente normativa e così come specificatamente indicato nelle </w:t>
      </w:r>
      <w:r w:rsidRPr="002D16BD">
        <w:rPr>
          <w:rFonts w:cstheme="minorHAnsi"/>
          <w:b/>
          <w:i/>
          <w:color w:val="000000"/>
          <w:spacing w:val="1"/>
          <w:w w:val="95"/>
          <w:lang w:val="it-IT"/>
        </w:rPr>
        <w:t xml:space="preserve">Linee Guida per il </w:t>
      </w:r>
      <w:r w:rsidRPr="002D16BD">
        <w:rPr>
          <w:rFonts w:cstheme="minorHAnsi"/>
          <w:b/>
          <w:i/>
          <w:color w:val="000000"/>
          <w:spacing w:val="-3"/>
          <w:w w:val="95"/>
          <w:lang w:val="it-IT"/>
        </w:rPr>
        <w:t xml:space="preserve">conferimento degli incarichi di lavoro autonomo </w:t>
      </w:r>
      <w:r w:rsidRPr="00DC1BAC">
        <w:rPr>
          <w:rFonts w:cstheme="minorHAnsi"/>
          <w:color w:val="000000"/>
          <w:spacing w:val="1"/>
          <w:lang w:val="it-IT"/>
        </w:rPr>
        <w:t>allegati alla Circolare n. 15001 del 19.07.2022.</w:t>
      </w:r>
    </w:p>
    <w:p w14:paraId="50F34C89" w14:textId="77777777" w:rsidR="0027360A" w:rsidRPr="00DC1BAC" w:rsidRDefault="006F2DE2" w:rsidP="002D16BD">
      <w:pPr>
        <w:spacing w:line="360" w:lineRule="auto"/>
        <w:jc w:val="both"/>
        <w:rPr>
          <w:rFonts w:cstheme="minorHAnsi"/>
          <w:color w:val="000000"/>
          <w:spacing w:val="1"/>
          <w:lang w:val="it-IT"/>
        </w:rPr>
      </w:pPr>
      <w:r w:rsidRPr="00DC1BAC">
        <w:rPr>
          <w:rFonts w:cstheme="minorHAnsi"/>
          <w:color w:val="000000"/>
          <w:spacing w:val="1"/>
          <w:lang w:val="it-IT"/>
        </w:rPr>
        <w:t>Il Responsabile del Procedimento verifica, ai fini della ammissibilità delle candidature, che queste siano pervenute entro i termini e con le modalità previste dal presente Avviso e trasmette gli esiti alla Commissione.</w:t>
      </w:r>
    </w:p>
    <w:p w14:paraId="20CC0B06" w14:textId="484FE27B" w:rsidR="0027360A" w:rsidRPr="00DC1BAC" w:rsidRDefault="006F2DE2" w:rsidP="002D16BD">
      <w:pPr>
        <w:spacing w:line="360" w:lineRule="auto"/>
        <w:jc w:val="both"/>
        <w:rPr>
          <w:rFonts w:cstheme="minorHAnsi"/>
          <w:color w:val="000000"/>
          <w:spacing w:val="1"/>
          <w:lang w:val="it-IT"/>
        </w:rPr>
      </w:pPr>
      <w:r w:rsidRPr="00DC1BAC">
        <w:rPr>
          <w:rFonts w:cstheme="minorHAnsi"/>
          <w:color w:val="000000"/>
          <w:spacing w:val="1"/>
          <w:lang w:val="it-IT"/>
        </w:rPr>
        <w:t xml:space="preserve">La Commissione esaminatrice espleterà l'attività valutativa dei curricula e predisporrà, sulla base degli esiti, l'elenco dei candidati secondo l'ordine di merito, trasmettendoli al Responsabile del Procedimento. </w:t>
      </w:r>
      <w:r w:rsidR="0035100D" w:rsidRPr="00DC1BAC">
        <w:rPr>
          <w:rFonts w:cstheme="minorHAnsi"/>
          <w:color w:val="000000"/>
          <w:spacing w:val="1"/>
          <w:lang w:val="it-IT"/>
        </w:rPr>
        <w:t xml:space="preserve">I nominati dei candidati ammessi al colloquio </w:t>
      </w:r>
      <w:r w:rsidRPr="00DC1BAC">
        <w:rPr>
          <w:rFonts w:cstheme="minorHAnsi"/>
          <w:color w:val="000000"/>
          <w:spacing w:val="1"/>
          <w:lang w:val="it-IT"/>
        </w:rPr>
        <w:t xml:space="preserve">saranno pubblicati sul sito </w:t>
      </w:r>
      <w:r w:rsidR="00127160" w:rsidRPr="00DC1BAC">
        <w:rPr>
          <w:rFonts w:cstheme="minorHAnsi"/>
          <w:color w:val="000000"/>
          <w:spacing w:val="1"/>
          <w:lang w:val="it-IT"/>
        </w:rPr>
        <w:t xml:space="preserve">istituzionale del Comune di </w:t>
      </w:r>
      <w:r w:rsidR="00F87B40">
        <w:rPr>
          <w:rFonts w:cstheme="minorHAnsi"/>
          <w:color w:val="000000"/>
          <w:spacing w:val="1"/>
          <w:lang w:val="it-IT"/>
        </w:rPr>
        <w:t>Condofuri</w:t>
      </w:r>
    </w:p>
    <w:p w14:paraId="4ECFA432" w14:textId="77777777" w:rsidR="0027360A" w:rsidRPr="00DC1BAC" w:rsidRDefault="006F2DE2" w:rsidP="002D16BD">
      <w:pPr>
        <w:spacing w:line="360" w:lineRule="auto"/>
        <w:jc w:val="both"/>
        <w:rPr>
          <w:rFonts w:cstheme="minorHAnsi"/>
          <w:color w:val="000000"/>
          <w:spacing w:val="1"/>
          <w:lang w:val="it-IT"/>
        </w:rPr>
      </w:pPr>
      <w:r w:rsidRPr="00326B2A">
        <w:rPr>
          <w:rFonts w:cstheme="minorHAnsi"/>
          <w:b/>
          <w:color w:val="000000"/>
          <w:spacing w:val="-3"/>
          <w:sz w:val="24"/>
          <w:szCs w:val="24"/>
          <w:lang w:val="it-IT"/>
        </w:rPr>
        <w:t>Il COLLOQUIO ORALE</w:t>
      </w:r>
      <w:r w:rsidRPr="003769A5">
        <w:rPr>
          <w:rFonts w:cstheme="minorHAnsi"/>
          <w:b/>
          <w:color w:val="000000"/>
          <w:spacing w:val="-3"/>
          <w:sz w:val="20"/>
          <w:lang w:val="it-IT"/>
        </w:rPr>
        <w:t xml:space="preserve"> </w:t>
      </w:r>
      <w:r w:rsidRPr="00DC1BAC">
        <w:rPr>
          <w:rFonts w:cstheme="minorHAnsi"/>
          <w:color w:val="000000"/>
          <w:spacing w:val="1"/>
          <w:lang w:val="it-IT"/>
        </w:rPr>
        <w:t>verterà sulle medesime materie oggetto della prova scritta del Concorso pubblicato nella Gazzetta Ufficiale n.</w:t>
      </w:r>
      <w:r w:rsidR="00B71BDE" w:rsidRPr="00DC1BAC">
        <w:rPr>
          <w:rFonts w:cstheme="minorHAnsi"/>
          <w:color w:val="000000"/>
          <w:spacing w:val="1"/>
          <w:lang w:val="it-IT"/>
        </w:rPr>
        <w:t xml:space="preserve"> </w:t>
      </w:r>
      <w:r w:rsidRPr="00DC1BAC">
        <w:rPr>
          <w:rFonts w:cstheme="minorHAnsi"/>
          <w:color w:val="000000"/>
          <w:spacing w:val="1"/>
          <w:lang w:val="it-IT"/>
        </w:rPr>
        <w:t>82 del 15 Ottobre 2021 per il profilo di Funzionario esperto tecnico (codice FT/COE). In particolare:</w:t>
      </w:r>
    </w:p>
    <w:p w14:paraId="0EDAE2CA" w14:textId="77777777" w:rsidR="00010479" w:rsidRPr="00DC1BAC" w:rsidRDefault="00010479" w:rsidP="00DC1BAC">
      <w:pPr>
        <w:spacing w:line="360" w:lineRule="auto"/>
        <w:ind w:left="144"/>
        <w:jc w:val="both"/>
        <w:rPr>
          <w:rFonts w:cstheme="minorHAnsi"/>
          <w:color w:val="000000"/>
          <w:spacing w:val="1"/>
          <w:lang w:val="it-IT"/>
        </w:rPr>
      </w:pPr>
      <w:r w:rsidRPr="00DC1BAC">
        <w:rPr>
          <w:rFonts w:cstheme="minorHAnsi"/>
          <w:color w:val="000000"/>
          <w:spacing w:val="1"/>
          <w:lang w:val="it-IT"/>
        </w:rPr>
        <w:t>-conoscenza teorica e pratica</w:t>
      </w:r>
      <w:r w:rsidR="00E75CB5" w:rsidRPr="00DC1BAC">
        <w:rPr>
          <w:rFonts w:cstheme="minorHAnsi"/>
          <w:color w:val="000000"/>
          <w:spacing w:val="1"/>
          <w:lang w:val="it-IT"/>
        </w:rPr>
        <w:t xml:space="preserve"> della lingua inglese e delle tecnologie informatiche</w:t>
      </w:r>
      <w:r w:rsidR="00DC1BAC" w:rsidRPr="00DC1BAC">
        <w:rPr>
          <w:rFonts w:cstheme="minorHAnsi"/>
          <w:color w:val="000000"/>
          <w:spacing w:val="1"/>
          <w:lang w:val="it-IT"/>
        </w:rPr>
        <w:t>;</w:t>
      </w:r>
    </w:p>
    <w:p w14:paraId="7E3B23F0" w14:textId="77777777" w:rsidR="0027360A" w:rsidRPr="00DC1BAC" w:rsidRDefault="006F2DE2" w:rsidP="00DC1BAC">
      <w:pPr>
        <w:spacing w:line="360" w:lineRule="auto"/>
        <w:ind w:left="144"/>
        <w:jc w:val="both"/>
        <w:rPr>
          <w:rFonts w:cstheme="minorHAnsi"/>
          <w:color w:val="000000"/>
          <w:spacing w:val="1"/>
          <w:lang w:val="it-IT"/>
        </w:rPr>
      </w:pPr>
      <w:r w:rsidRPr="00DC1BAC">
        <w:rPr>
          <w:rFonts w:cstheme="minorHAnsi"/>
          <w:color w:val="000000"/>
          <w:spacing w:val="1"/>
          <w:lang w:val="it-IT"/>
        </w:rPr>
        <w:t>- scienza e tecnica delle costruzioni;</w:t>
      </w:r>
    </w:p>
    <w:p w14:paraId="3DDEB61C" w14:textId="77777777" w:rsidR="0027360A" w:rsidRPr="00DC1BAC" w:rsidRDefault="006F2DE2" w:rsidP="00DC1BAC">
      <w:pPr>
        <w:spacing w:line="360" w:lineRule="auto"/>
        <w:ind w:left="144"/>
        <w:jc w:val="both"/>
        <w:rPr>
          <w:rFonts w:cstheme="minorHAnsi"/>
          <w:color w:val="000000"/>
          <w:spacing w:val="1"/>
          <w:lang w:val="it-IT"/>
        </w:rPr>
      </w:pPr>
      <w:r w:rsidRPr="00DC1BAC">
        <w:rPr>
          <w:rFonts w:cstheme="minorHAnsi"/>
          <w:color w:val="000000"/>
          <w:spacing w:val="1"/>
          <w:lang w:val="it-IT"/>
        </w:rPr>
        <w:t>- legislazione nazionale in materia di edilizia e urbanistica;</w:t>
      </w:r>
    </w:p>
    <w:p w14:paraId="23FD16D5" w14:textId="77777777" w:rsidR="0027360A" w:rsidRPr="00DC1BAC" w:rsidRDefault="006F2DE2" w:rsidP="00DC1BAC">
      <w:pPr>
        <w:spacing w:line="360" w:lineRule="auto"/>
        <w:ind w:left="144"/>
        <w:jc w:val="both"/>
        <w:rPr>
          <w:rFonts w:cstheme="minorHAnsi"/>
          <w:color w:val="000000"/>
          <w:spacing w:val="1"/>
          <w:lang w:val="it-IT"/>
        </w:rPr>
      </w:pPr>
      <w:r w:rsidRPr="00DC1BAC">
        <w:rPr>
          <w:rFonts w:cstheme="minorHAnsi"/>
          <w:color w:val="000000"/>
          <w:spacing w:val="1"/>
          <w:lang w:val="it-IT"/>
        </w:rPr>
        <w:t>- diritto amministrativo, con particolare riferimento al codice dei contratti pubblici (D.</w:t>
      </w:r>
      <w:r w:rsidR="00B71BDE" w:rsidRPr="00DC1BAC">
        <w:rPr>
          <w:rFonts w:cstheme="minorHAnsi"/>
          <w:color w:val="000000"/>
          <w:spacing w:val="1"/>
          <w:lang w:val="it-IT"/>
        </w:rPr>
        <w:t xml:space="preserve"> </w:t>
      </w:r>
      <w:r w:rsidRPr="00DC1BAC">
        <w:rPr>
          <w:rFonts w:cstheme="minorHAnsi"/>
          <w:color w:val="000000"/>
          <w:spacing w:val="1"/>
          <w:lang w:val="it-IT"/>
        </w:rPr>
        <w:t>Lgs. 18 aprile 2016,</w:t>
      </w:r>
      <w:r w:rsidR="00A02CE4" w:rsidRPr="00DC1BAC">
        <w:rPr>
          <w:rFonts w:cstheme="minorHAnsi"/>
          <w:color w:val="000000"/>
          <w:spacing w:val="1"/>
          <w:lang w:val="it-IT"/>
        </w:rPr>
        <w:t xml:space="preserve"> </w:t>
      </w:r>
      <w:r w:rsidRPr="00DC1BAC">
        <w:rPr>
          <w:rFonts w:cstheme="minorHAnsi"/>
          <w:color w:val="000000"/>
          <w:spacing w:val="1"/>
          <w:lang w:val="it-IT"/>
        </w:rPr>
        <w:t>n. 50);</w:t>
      </w:r>
    </w:p>
    <w:p w14:paraId="3F61A7DF" w14:textId="77777777" w:rsidR="0027360A" w:rsidRPr="00DC1BAC" w:rsidRDefault="006F2DE2" w:rsidP="00DC1BAC">
      <w:pPr>
        <w:spacing w:line="360" w:lineRule="auto"/>
        <w:ind w:left="144"/>
        <w:jc w:val="both"/>
        <w:rPr>
          <w:rFonts w:cstheme="minorHAnsi"/>
          <w:color w:val="000000"/>
          <w:spacing w:val="1"/>
          <w:lang w:val="it-IT"/>
        </w:rPr>
      </w:pPr>
      <w:r w:rsidRPr="00DC1BAC">
        <w:rPr>
          <w:rFonts w:cstheme="minorHAnsi"/>
          <w:color w:val="000000"/>
          <w:spacing w:val="1"/>
          <w:lang w:val="it-IT"/>
        </w:rPr>
        <w:t>- norme in materia ambientale (D.</w:t>
      </w:r>
      <w:r w:rsidR="00B71BDE" w:rsidRPr="00DC1BAC">
        <w:rPr>
          <w:rFonts w:cstheme="minorHAnsi"/>
          <w:color w:val="000000"/>
          <w:spacing w:val="1"/>
          <w:lang w:val="it-IT"/>
        </w:rPr>
        <w:t xml:space="preserve"> </w:t>
      </w:r>
      <w:r w:rsidRPr="00DC1BAC">
        <w:rPr>
          <w:rFonts w:cstheme="minorHAnsi"/>
          <w:color w:val="000000"/>
          <w:spacing w:val="1"/>
          <w:lang w:val="it-IT"/>
        </w:rPr>
        <w:t>Lgs. 3 aprile 2006, n. 152).</w:t>
      </w:r>
    </w:p>
    <w:p w14:paraId="2071DC39" w14:textId="77777777" w:rsidR="0027360A" w:rsidRPr="002D16BD" w:rsidRDefault="006F2DE2" w:rsidP="003D29C0">
      <w:pPr>
        <w:spacing w:line="360" w:lineRule="auto"/>
        <w:jc w:val="both"/>
        <w:rPr>
          <w:rFonts w:cstheme="minorHAnsi"/>
          <w:b/>
          <w:color w:val="000000"/>
          <w:spacing w:val="1"/>
          <w:lang w:val="it-IT"/>
        </w:rPr>
      </w:pPr>
      <w:r w:rsidRPr="002D16BD">
        <w:rPr>
          <w:rFonts w:cstheme="minorHAnsi"/>
          <w:b/>
          <w:color w:val="000000"/>
          <w:spacing w:val="1"/>
          <w:lang w:val="it-IT"/>
        </w:rPr>
        <w:t>Per una corretta valutazione dei candidati, al fine del rispetto delle norme sulla trasparenza, la Commissione dovrà attenersi a quanto indicato nella seguente griglia di valutazione:</w:t>
      </w:r>
    </w:p>
    <w:tbl>
      <w:tblPr>
        <w:tblW w:w="0" w:type="auto"/>
        <w:tblInd w:w="14" w:type="dxa"/>
        <w:tblLayout w:type="fixed"/>
        <w:tblCellMar>
          <w:left w:w="0" w:type="dxa"/>
          <w:right w:w="0" w:type="dxa"/>
        </w:tblCellMar>
        <w:tblLook w:val="04A0" w:firstRow="1" w:lastRow="0" w:firstColumn="1" w:lastColumn="0" w:noHBand="0" w:noVBand="1"/>
      </w:tblPr>
      <w:tblGrid>
        <w:gridCol w:w="4111"/>
        <w:gridCol w:w="3258"/>
        <w:gridCol w:w="2272"/>
      </w:tblGrid>
      <w:tr w:rsidR="0027360A" w:rsidRPr="003769A5" w14:paraId="047D6B00" w14:textId="77777777">
        <w:trPr>
          <w:trHeight w:hRule="exact" w:val="583"/>
        </w:trPr>
        <w:tc>
          <w:tcPr>
            <w:tcW w:w="4111" w:type="dxa"/>
            <w:tcBorders>
              <w:top w:val="single" w:sz="5" w:space="0" w:color="000000"/>
              <w:left w:val="single" w:sz="5" w:space="0" w:color="000000"/>
              <w:bottom w:val="single" w:sz="5" w:space="0" w:color="000000"/>
              <w:right w:val="single" w:sz="5" w:space="0" w:color="000000"/>
            </w:tcBorders>
            <w:vAlign w:val="center"/>
          </w:tcPr>
          <w:p w14:paraId="4B1A31C0" w14:textId="77777777" w:rsidR="0027360A" w:rsidRPr="003769A5" w:rsidRDefault="006F2DE2" w:rsidP="003D29C0">
            <w:pPr>
              <w:spacing w:line="360" w:lineRule="auto"/>
              <w:jc w:val="center"/>
              <w:rPr>
                <w:rFonts w:cstheme="minorHAnsi"/>
                <w:b/>
                <w:color w:val="000000"/>
                <w:sz w:val="20"/>
                <w:lang w:val="it-IT"/>
              </w:rPr>
            </w:pPr>
            <w:r w:rsidRPr="003769A5">
              <w:rPr>
                <w:rFonts w:cstheme="minorHAnsi"/>
                <w:b/>
                <w:color w:val="000000"/>
                <w:sz w:val="20"/>
                <w:lang w:val="it-IT"/>
              </w:rPr>
              <w:t xml:space="preserve">VALUTAZIONE SECONDO I CRITERI </w:t>
            </w:r>
            <w:r w:rsidRPr="003769A5">
              <w:rPr>
                <w:rFonts w:cstheme="minorHAnsi"/>
                <w:b/>
                <w:color w:val="000000"/>
                <w:sz w:val="20"/>
                <w:lang w:val="it-IT"/>
              </w:rPr>
              <w:br/>
              <w:t>DEFINITI</w:t>
            </w:r>
          </w:p>
        </w:tc>
        <w:tc>
          <w:tcPr>
            <w:tcW w:w="3258" w:type="dxa"/>
            <w:tcBorders>
              <w:top w:val="single" w:sz="5" w:space="0" w:color="000000"/>
              <w:left w:val="single" w:sz="5" w:space="0" w:color="000000"/>
              <w:bottom w:val="single" w:sz="5" w:space="0" w:color="000000"/>
              <w:right w:val="single" w:sz="5" w:space="0" w:color="000000"/>
            </w:tcBorders>
          </w:tcPr>
          <w:p w14:paraId="46F371AF" w14:textId="77777777" w:rsidR="0027360A" w:rsidRPr="003769A5" w:rsidRDefault="006F2DE2" w:rsidP="003D29C0">
            <w:pPr>
              <w:spacing w:line="360" w:lineRule="auto"/>
              <w:jc w:val="center"/>
              <w:rPr>
                <w:rFonts w:cstheme="minorHAnsi"/>
                <w:b/>
                <w:color w:val="000000"/>
                <w:spacing w:val="-2"/>
                <w:sz w:val="20"/>
                <w:lang w:val="it-IT"/>
              </w:rPr>
            </w:pPr>
            <w:r w:rsidRPr="003769A5">
              <w:rPr>
                <w:rFonts w:cstheme="minorHAnsi"/>
                <w:b/>
                <w:color w:val="000000"/>
                <w:spacing w:val="-2"/>
                <w:sz w:val="20"/>
                <w:lang w:val="it-IT"/>
              </w:rPr>
              <w:t>GIUDIZIO SINTETICO</w:t>
            </w:r>
          </w:p>
        </w:tc>
        <w:tc>
          <w:tcPr>
            <w:tcW w:w="2272" w:type="dxa"/>
            <w:tcBorders>
              <w:top w:val="single" w:sz="5" w:space="0" w:color="000000"/>
              <w:left w:val="single" w:sz="5" w:space="0" w:color="000000"/>
              <w:bottom w:val="single" w:sz="5" w:space="0" w:color="000000"/>
              <w:right w:val="single" w:sz="5" w:space="0" w:color="000000"/>
            </w:tcBorders>
          </w:tcPr>
          <w:p w14:paraId="045D25BD" w14:textId="77777777" w:rsidR="0027360A" w:rsidRPr="003769A5" w:rsidRDefault="006F2DE2" w:rsidP="003D29C0">
            <w:pPr>
              <w:spacing w:line="360" w:lineRule="auto"/>
              <w:jc w:val="center"/>
              <w:rPr>
                <w:rFonts w:cstheme="minorHAnsi"/>
                <w:b/>
                <w:color w:val="000000"/>
                <w:sz w:val="20"/>
                <w:lang w:val="it-IT"/>
              </w:rPr>
            </w:pPr>
            <w:r w:rsidRPr="003769A5">
              <w:rPr>
                <w:rFonts w:cstheme="minorHAnsi"/>
                <w:b/>
                <w:color w:val="000000"/>
                <w:sz w:val="20"/>
                <w:lang w:val="it-IT"/>
              </w:rPr>
              <w:t>PUNTEGGIO</w:t>
            </w:r>
          </w:p>
        </w:tc>
      </w:tr>
      <w:tr w:rsidR="0027360A" w:rsidRPr="003769A5" w14:paraId="5AD9CE56" w14:textId="77777777">
        <w:trPr>
          <w:trHeight w:hRule="exact" w:val="1465"/>
        </w:trPr>
        <w:tc>
          <w:tcPr>
            <w:tcW w:w="4111" w:type="dxa"/>
            <w:tcBorders>
              <w:top w:val="single" w:sz="5" w:space="0" w:color="000000"/>
              <w:left w:val="single" w:sz="5" w:space="0" w:color="000000"/>
              <w:bottom w:val="single" w:sz="5" w:space="0" w:color="000000"/>
              <w:right w:val="single" w:sz="5" w:space="0" w:color="000000"/>
            </w:tcBorders>
          </w:tcPr>
          <w:p w14:paraId="5A7EA056" w14:textId="77777777" w:rsidR="00E75CB5" w:rsidRPr="00DC1BAC" w:rsidRDefault="00E75CB5" w:rsidP="002D16BD">
            <w:pPr>
              <w:tabs>
                <w:tab w:val="left" w:pos="1235"/>
                <w:tab w:val="right" w:pos="2384"/>
                <w:tab w:val="left" w:pos="2592"/>
                <w:tab w:val="left" w:pos="3608"/>
                <w:tab w:val="right" w:pos="3989"/>
              </w:tabs>
              <w:ind w:left="108" w:right="142"/>
              <w:jc w:val="both"/>
              <w:rPr>
                <w:rFonts w:cstheme="minorHAnsi"/>
                <w:color w:val="000000"/>
                <w:spacing w:val="-2"/>
                <w:sz w:val="20"/>
                <w:szCs w:val="20"/>
                <w:lang w:val="it-IT"/>
              </w:rPr>
            </w:pPr>
            <w:r w:rsidRPr="00DC1BAC">
              <w:rPr>
                <w:rFonts w:cstheme="minorHAnsi"/>
                <w:color w:val="000000"/>
                <w:spacing w:val="-2"/>
                <w:sz w:val="20"/>
                <w:szCs w:val="20"/>
                <w:lang w:val="it-IT"/>
              </w:rPr>
              <w:lastRenderedPageBreak/>
              <w:t xml:space="preserve">II/la candidato/a non conosce i contenuti </w:t>
            </w:r>
          </w:p>
          <w:p w14:paraId="46D9EC11" w14:textId="77777777" w:rsidR="00E75CB5" w:rsidRPr="00DC1BAC" w:rsidRDefault="00E75CB5" w:rsidP="002D16BD">
            <w:pPr>
              <w:tabs>
                <w:tab w:val="left" w:pos="1235"/>
                <w:tab w:val="right" w:pos="2384"/>
                <w:tab w:val="left" w:pos="2592"/>
                <w:tab w:val="left" w:pos="3608"/>
                <w:tab w:val="right" w:pos="3989"/>
              </w:tabs>
              <w:ind w:left="108" w:right="142"/>
              <w:jc w:val="both"/>
              <w:rPr>
                <w:rFonts w:cstheme="minorHAnsi"/>
                <w:color w:val="000000"/>
                <w:spacing w:val="-2"/>
                <w:sz w:val="20"/>
                <w:szCs w:val="20"/>
                <w:lang w:val="it-IT"/>
              </w:rPr>
            </w:pPr>
            <w:r w:rsidRPr="00DC1BAC">
              <w:rPr>
                <w:rFonts w:cstheme="minorHAnsi"/>
                <w:color w:val="000000"/>
                <w:spacing w:val="-2"/>
                <w:sz w:val="20"/>
                <w:szCs w:val="20"/>
                <w:lang w:val="it-IT"/>
              </w:rPr>
              <w:t>essenziali</w:t>
            </w:r>
            <w:r w:rsidRPr="00DC1BAC">
              <w:rPr>
                <w:rFonts w:cstheme="minorHAnsi"/>
                <w:color w:val="000000"/>
                <w:spacing w:val="-2"/>
                <w:sz w:val="20"/>
                <w:szCs w:val="20"/>
                <w:lang w:val="it-IT"/>
              </w:rPr>
              <w:tab/>
              <w:t>oggetto</w:t>
            </w:r>
            <w:r w:rsidRPr="00DC1BAC">
              <w:rPr>
                <w:rFonts w:cstheme="minorHAnsi"/>
                <w:color w:val="000000"/>
                <w:spacing w:val="-2"/>
                <w:sz w:val="20"/>
                <w:szCs w:val="20"/>
                <w:lang w:val="it-IT"/>
              </w:rPr>
              <w:tab/>
              <w:t>del</w:t>
            </w:r>
            <w:r w:rsidRPr="00DC1BAC">
              <w:rPr>
                <w:rFonts w:cstheme="minorHAnsi"/>
                <w:color w:val="000000"/>
                <w:spacing w:val="-2"/>
                <w:sz w:val="20"/>
                <w:szCs w:val="20"/>
                <w:lang w:val="it-IT"/>
              </w:rPr>
              <w:tab/>
              <w:t>colloquio</w:t>
            </w:r>
            <w:r w:rsidRPr="00DC1BAC">
              <w:rPr>
                <w:rFonts w:cstheme="minorHAnsi"/>
                <w:color w:val="000000"/>
                <w:spacing w:val="-2"/>
                <w:sz w:val="20"/>
                <w:szCs w:val="20"/>
                <w:lang w:val="it-IT"/>
              </w:rPr>
              <w:tab/>
              <w:t>o</w:t>
            </w:r>
            <w:r w:rsidRPr="00DC1BAC">
              <w:rPr>
                <w:rFonts w:cstheme="minorHAnsi"/>
                <w:color w:val="000000"/>
                <w:spacing w:val="-2"/>
                <w:sz w:val="20"/>
                <w:szCs w:val="20"/>
                <w:lang w:val="it-IT"/>
              </w:rPr>
              <w:tab/>
              <w:t>li</w:t>
            </w:r>
          </w:p>
          <w:p w14:paraId="31422670" w14:textId="77777777" w:rsidR="0035100D" w:rsidRPr="00DC1BAC" w:rsidRDefault="00E75CB5" w:rsidP="002D16BD">
            <w:pPr>
              <w:ind w:left="108" w:right="144"/>
              <w:jc w:val="both"/>
              <w:rPr>
                <w:rFonts w:cstheme="minorHAnsi"/>
                <w:color w:val="000000"/>
                <w:spacing w:val="-2"/>
                <w:sz w:val="20"/>
                <w:szCs w:val="20"/>
                <w:lang w:val="it-IT"/>
              </w:rPr>
            </w:pPr>
            <w:r w:rsidRPr="00DC1BAC">
              <w:rPr>
                <w:rFonts w:cstheme="minorHAnsi"/>
                <w:color w:val="000000"/>
                <w:spacing w:val="-2"/>
                <w:sz w:val="20"/>
                <w:szCs w:val="20"/>
                <w:lang w:val="it-IT"/>
              </w:rPr>
              <w:t>conosce in materia estremamente lacunosa. Non conosce la terminologia specifica e/o non risponde in maniera pertinente.</w:t>
            </w:r>
          </w:p>
          <w:p w14:paraId="51C95D7E" w14:textId="77777777" w:rsidR="0035100D" w:rsidRPr="005309E4" w:rsidRDefault="0035100D" w:rsidP="003D29C0">
            <w:pPr>
              <w:spacing w:line="360" w:lineRule="auto"/>
              <w:ind w:left="108" w:right="144"/>
              <w:jc w:val="both"/>
              <w:rPr>
                <w:rFonts w:cstheme="minorHAnsi"/>
                <w:color w:val="000000"/>
                <w:spacing w:val="-8"/>
                <w:highlight w:val="yellow"/>
                <w:lang w:val="it-IT"/>
              </w:rPr>
            </w:pPr>
          </w:p>
          <w:p w14:paraId="35149D91" w14:textId="77777777" w:rsidR="0027360A" w:rsidRPr="005309E4" w:rsidRDefault="006F2DE2" w:rsidP="003D29C0">
            <w:pPr>
              <w:spacing w:line="360" w:lineRule="auto"/>
              <w:ind w:left="108" w:right="144"/>
              <w:jc w:val="both"/>
              <w:rPr>
                <w:rFonts w:cstheme="minorHAnsi"/>
                <w:color w:val="000000"/>
                <w:spacing w:val="-8"/>
                <w:highlight w:val="yellow"/>
                <w:lang w:val="it-IT"/>
              </w:rPr>
            </w:pPr>
            <w:r w:rsidRPr="005309E4">
              <w:rPr>
                <w:rFonts w:cstheme="minorHAnsi"/>
                <w:color w:val="000000"/>
                <w:spacing w:val="-8"/>
                <w:highlight w:val="yellow"/>
                <w:lang w:val="it-IT"/>
              </w:rPr>
              <w:t>risponde in maniera pertinente.</w:t>
            </w:r>
          </w:p>
        </w:tc>
        <w:tc>
          <w:tcPr>
            <w:tcW w:w="3258" w:type="dxa"/>
            <w:tcBorders>
              <w:top w:val="single" w:sz="5" w:space="0" w:color="000000"/>
              <w:left w:val="single" w:sz="5" w:space="0" w:color="000000"/>
              <w:bottom w:val="single" w:sz="5" w:space="0" w:color="000000"/>
              <w:right w:val="single" w:sz="5" w:space="0" w:color="000000"/>
            </w:tcBorders>
          </w:tcPr>
          <w:p w14:paraId="72ED81A4" w14:textId="77777777" w:rsidR="0027360A" w:rsidRPr="005309E4" w:rsidRDefault="006F2DE2" w:rsidP="003D29C0">
            <w:pPr>
              <w:spacing w:line="360" w:lineRule="auto"/>
              <w:jc w:val="center"/>
              <w:rPr>
                <w:rFonts w:cstheme="minorHAnsi"/>
                <w:b/>
                <w:color w:val="000000"/>
                <w:sz w:val="21"/>
                <w:highlight w:val="yellow"/>
                <w:lang w:val="it-IT"/>
              </w:rPr>
            </w:pPr>
            <w:r w:rsidRPr="00B76A8D">
              <w:rPr>
                <w:rFonts w:cstheme="minorHAnsi"/>
                <w:b/>
                <w:color w:val="000000"/>
                <w:sz w:val="21"/>
                <w:lang w:val="it-IT"/>
              </w:rPr>
              <w:t>INSUFFICIENTE</w:t>
            </w:r>
          </w:p>
        </w:tc>
        <w:tc>
          <w:tcPr>
            <w:tcW w:w="2272" w:type="dxa"/>
            <w:tcBorders>
              <w:top w:val="single" w:sz="5" w:space="0" w:color="000000"/>
              <w:left w:val="single" w:sz="5" w:space="0" w:color="000000"/>
              <w:bottom w:val="single" w:sz="5" w:space="0" w:color="000000"/>
              <w:right w:val="single" w:sz="5" w:space="0" w:color="000000"/>
            </w:tcBorders>
          </w:tcPr>
          <w:p w14:paraId="1C9352BD"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1</w:t>
            </w:r>
          </w:p>
        </w:tc>
      </w:tr>
      <w:tr w:rsidR="0027360A" w:rsidRPr="003769A5" w14:paraId="6D557D8A" w14:textId="77777777" w:rsidTr="00A12E4D">
        <w:trPr>
          <w:trHeight w:hRule="exact" w:val="1143"/>
        </w:trPr>
        <w:tc>
          <w:tcPr>
            <w:tcW w:w="4111" w:type="dxa"/>
            <w:tcBorders>
              <w:top w:val="single" w:sz="5" w:space="0" w:color="000000"/>
              <w:left w:val="single" w:sz="5" w:space="0" w:color="000000"/>
              <w:bottom w:val="single" w:sz="5" w:space="0" w:color="000000"/>
              <w:right w:val="single" w:sz="5" w:space="0" w:color="000000"/>
            </w:tcBorders>
          </w:tcPr>
          <w:p w14:paraId="70CDA37D" w14:textId="77777777" w:rsidR="00A12E4D" w:rsidRPr="00DC1BAC" w:rsidRDefault="00A12E4D" w:rsidP="00DC1BAC">
            <w:pPr>
              <w:tabs>
                <w:tab w:val="left" w:pos="1235"/>
                <w:tab w:val="right" w:pos="2384"/>
                <w:tab w:val="left" w:pos="2592"/>
                <w:tab w:val="left" w:pos="3608"/>
                <w:tab w:val="right" w:pos="3996"/>
              </w:tabs>
              <w:ind w:left="108" w:right="142"/>
              <w:jc w:val="both"/>
              <w:rPr>
                <w:rFonts w:cstheme="minorHAnsi"/>
                <w:color w:val="000000"/>
                <w:spacing w:val="-2"/>
                <w:sz w:val="20"/>
                <w:szCs w:val="20"/>
                <w:lang w:val="it-IT"/>
              </w:rPr>
            </w:pPr>
            <w:r w:rsidRPr="00DC1BAC">
              <w:rPr>
                <w:rFonts w:cstheme="minorHAnsi"/>
                <w:color w:val="000000"/>
                <w:spacing w:val="-2"/>
                <w:sz w:val="20"/>
                <w:szCs w:val="20"/>
                <w:lang w:val="it-IT"/>
              </w:rPr>
              <w:t>II/la</w:t>
            </w:r>
            <w:r w:rsidRPr="00DC1BAC">
              <w:rPr>
                <w:rFonts w:cstheme="minorHAnsi"/>
                <w:color w:val="000000"/>
                <w:spacing w:val="-2"/>
                <w:sz w:val="20"/>
                <w:szCs w:val="20"/>
                <w:lang w:val="it-IT"/>
              </w:rPr>
              <w:tab/>
              <w:t xml:space="preserve">candidato/a conosce in </w:t>
            </w:r>
            <w:r w:rsidR="008B0F08" w:rsidRPr="00DC1BAC">
              <w:rPr>
                <w:rFonts w:cstheme="minorHAnsi"/>
                <w:color w:val="000000"/>
                <w:spacing w:val="-2"/>
                <w:sz w:val="20"/>
                <w:szCs w:val="20"/>
                <w:lang w:val="it-IT"/>
              </w:rPr>
              <w:t xml:space="preserve">maniera </w:t>
            </w:r>
            <w:r w:rsidR="00DC1BAC">
              <w:rPr>
                <w:rFonts w:cstheme="minorHAnsi"/>
                <w:color w:val="000000"/>
                <w:spacing w:val="-2"/>
                <w:sz w:val="20"/>
                <w:szCs w:val="20"/>
                <w:lang w:val="it-IT"/>
              </w:rPr>
              <w:t>i</w:t>
            </w:r>
            <w:r w:rsidRPr="00DC1BAC">
              <w:rPr>
                <w:rFonts w:cstheme="minorHAnsi"/>
                <w:color w:val="000000"/>
                <w:spacing w:val="-2"/>
                <w:sz w:val="20"/>
                <w:szCs w:val="20"/>
                <w:lang w:val="it-IT"/>
              </w:rPr>
              <w:t xml:space="preserve">ncompleta </w:t>
            </w:r>
            <w:r w:rsidR="00DC1BAC">
              <w:rPr>
                <w:rFonts w:cstheme="minorHAnsi"/>
                <w:color w:val="000000"/>
                <w:spacing w:val="-2"/>
                <w:sz w:val="20"/>
                <w:szCs w:val="20"/>
                <w:lang w:val="it-IT"/>
              </w:rPr>
              <w:t>i c</w:t>
            </w:r>
            <w:r w:rsidR="008B0F08" w:rsidRPr="00DC1BAC">
              <w:rPr>
                <w:rFonts w:cstheme="minorHAnsi"/>
                <w:color w:val="000000"/>
                <w:spacing w:val="-2"/>
                <w:sz w:val="20"/>
                <w:szCs w:val="20"/>
                <w:lang w:val="it-IT"/>
              </w:rPr>
              <w:t>ontenuti</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della</w:t>
            </w:r>
            <w:r w:rsidR="008B0F08" w:rsidRPr="00DC1BAC">
              <w:rPr>
                <w:rFonts w:cstheme="minorHAnsi"/>
                <w:color w:val="000000"/>
                <w:spacing w:val="-2"/>
                <w:sz w:val="20"/>
                <w:szCs w:val="20"/>
                <w:lang w:val="it-IT"/>
              </w:rPr>
              <w:tab/>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materia,</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utilizza</w:t>
            </w:r>
            <w:r w:rsidR="008B0F08" w:rsidRPr="00DC1BAC">
              <w:rPr>
                <w:rFonts w:cstheme="minorHAnsi"/>
                <w:color w:val="000000"/>
                <w:spacing w:val="-2"/>
                <w:sz w:val="20"/>
                <w:szCs w:val="20"/>
                <w:lang w:val="it-IT"/>
              </w:rPr>
              <w:tab/>
              <w:t>un</w:t>
            </w:r>
            <w:r w:rsidR="008B0F08" w:rsidRPr="00DC1BAC">
              <w:rPr>
                <w:rFonts w:cstheme="minorHAnsi"/>
                <w:color w:val="000000"/>
                <w:spacing w:val="-2"/>
                <w:sz w:val="20"/>
                <w:szCs w:val="20"/>
                <w:lang w:val="it-IT"/>
              </w:rPr>
              <w:tab/>
              <w:t>linguaggio</w:t>
            </w:r>
            <w:r w:rsidR="008B0F08" w:rsidRPr="00DC1BAC">
              <w:rPr>
                <w:rFonts w:cstheme="minorHAnsi"/>
                <w:color w:val="000000"/>
                <w:spacing w:val="-2"/>
                <w:sz w:val="20"/>
                <w:szCs w:val="20"/>
                <w:lang w:val="it-IT"/>
              </w:rPr>
              <w:tab/>
            </w:r>
            <w:r w:rsidRPr="00DC1BAC">
              <w:rPr>
                <w:rFonts w:cstheme="minorHAnsi"/>
                <w:color w:val="000000"/>
                <w:spacing w:val="-2"/>
                <w:sz w:val="20"/>
                <w:szCs w:val="20"/>
                <w:lang w:val="it-IT"/>
              </w:rPr>
              <w:t xml:space="preserve"> </w:t>
            </w:r>
          </w:p>
          <w:p w14:paraId="1C05E1FB" w14:textId="77777777" w:rsidR="0027360A" w:rsidRPr="003769A5" w:rsidRDefault="00A12E4D" w:rsidP="00DC1BAC">
            <w:pPr>
              <w:tabs>
                <w:tab w:val="left" w:pos="1235"/>
                <w:tab w:val="right" w:pos="2384"/>
                <w:tab w:val="left" w:pos="2592"/>
                <w:tab w:val="left" w:pos="3608"/>
                <w:tab w:val="right" w:pos="3996"/>
              </w:tabs>
              <w:ind w:left="108" w:right="142"/>
              <w:jc w:val="both"/>
              <w:rPr>
                <w:rFonts w:cstheme="minorHAnsi"/>
                <w:b/>
                <w:color w:val="000000"/>
                <w:spacing w:val="-16"/>
                <w:sz w:val="21"/>
                <w:lang w:val="it-IT"/>
              </w:rPr>
            </w:pPr>
            <w:r w:rsidRPr="00DC1BAC">
              <w:rPr>
                <w:rFonts w:cstheme="minorHAnsi"/>
                <w:color w:val="000000"/>
                <w:spacing w:val="-2"/>
                <w:sz w:val="20"/>
                <w:szCs w:val="20"/>
                <w:lang w:val="it-IT"/>
              </w:rPr>
              <w:t xml:space="preserve">Estremamente </w:t>
            </w:r>
            <w:r w:rsidR="008B0F08" w:rsidRPr="00DC1BAC">
              <w:rPr>
                <w:rFonts w:cstheme="minorHAnsi"/>
                <w:color w:val="000000"/>
                <w:spacing w:val="-2"/>
                <w:sz w:val="20"/>
                <w:szCs w:val="20"/>
                <w:lang w:val="it-IT"/>
              </w:rPr>
              <w:t>limitato,</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non</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riesce</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a</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formulare</w:t>
            </w:r>
            <w:r w:rsidRPr="00DC1BAC">
              <w:rPr>
                <w:rFonts w:cstheme="minorHAnsi"/>
                <w:color w:val="000000"/>
                <w:spacing w:val="-2"/>
                <w:sz w:val="20"/>
                <w:szCs w:val="20"/>
                <w:lang w:val="it-IT"/>
              </w:rPr>
              <w:t xml:space="preserve"> </w:t>
            </w:r>
            <w:r w:rsidR="008B0F08" w:rsidRPr="00DC1BAC">
              <w:rPr>
                <w:rFonts w:cstheme="minorHAnsi"/>
                <w:color w:val="000000"/>
                <w:spacing w:val="-2"/>
                <w:sz w:val="20"/>
                <w:szCs w:val="20"/>
                <w:lang w:val="it-IT"/>
              </w:rPr>
              <w:t>un discorso coerente con la domanda posta.</w:t>
            </w:r>
          </w:p>
        </w:tc>
        <w:tc>
          <w:tcPr>
            <w:tcW w:w="3258" w:type="dxa"/>
            <w:tcBorders>
              <w:top w:val="single" w:sz="5" w:space="0" w:color="000000"/>
              <w:left w:val="single" w:sz="5" w:space="0" w:color="000000"/>
              <w:bottom w:val="single" w:sz="5" w:space="0" w:color="000000"/>
              <w:right w:val="single" w:sz="5" w:space="0" w:color="000000"/>
            </w:tcBorders>
          </w:tcPr>
          <w:p w14:paraId="28BB1F7E" w14:textId="77777777" w:rsidR="0027360A" w:rsidRPr="003769A5" w:rsidRDefault="006F2DE2" w:rsidP="003D29C0">
            <w:pPr>
              <w:spacing w:line="360" w:lineRule="auto"/>
              <w:ind w:right="1007"/>
              <w:jc w:val="right"/>
              <w:rPr>
                <w:rFonts w:cstheme="minorHAnsi"/>
                <w:b/>
                <w:color w:val="000000"/>
                <w:sz w:val="21"/>
                <w:lang w:val="it-IT"/>
              </w:rPr>
            </w:pPr>
            <w:r w:rsidRPr="003769A5">
              <w:rPr>
                <w:rFonts w:cstheme="minorHAnsi"/>
                <w:b/>
                <w:color w:val="000000"/>
                <w:sz w:val="21"/>
                <w:lang w:val="it-IT"/>
              </w:rPr>
              <w:t>MEDIOCRE</w:t>
            </w:r>
          </w:p>
        </w:tc>
        <w:tc>
          <w:tcPr>
            <w:tcW w:w="2272" w:type="dxa"/>
            <w:tcBorders>
              <w:top w:val="single" w:sz="5" w:space="0" w:color="000000"/>
              <w:left w:val="single" w:sz="5" w:space="0" w:color="000000"/>
              <w:bottom w:val="single" w:sz="5" w:space="0" w:color="000000"/>
              <w:right w:val="single" w:sz="5" w:space="0" w:color="000000"/>
            </w:tcBorders>
          </w:tcPr>
          <w:p w14:paraId="2DB3FF4A"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2</w:t>
            </w:r>
          </w:p>
        </w:tc>
      </w:tr>
      <w:tr w:rsidR="0027360A" w:rsidRPr="003769A5" w14:paraId="2FD5264B" w14:textId="77777777" w:rsidTr="00CE4AD4">
        <w:trPr>
          <w:trHeight w:hRule="exact" w:val="845"/>
        </w:trPr>
        <w:tc>
          <w:tcPr>
            <w:tcW w:w="4111" w:type="dxa"/>
            <w:tcBorders>
              <w:top w:val="single" w:sz="5" w:space="0" w:color="000000"/>
              <w:left w:val="single" w:sz="5" w:space="0" w:color="000000"/>
              <w:bottom w:val="single" w:sz="5" w:space="0" w:color="000000"/>
              <w:right w:val="single" w:sz="5" w:space="0" w:color="000000"/>
            </w:tcBorders>
          </w:tcPr>
          <w:p w14:paraId="03BE182A" w14:textId="77777777" w:rsidR="0027360A" w:rsidRPr="00B76A8D" w:rsidRDefault="00CE4AD4" w:rsidP="00CE4AD4">
            <w:pPr>
              <w:tabs>
                <w:tab w:val="left" w:pos="873"/>
                <w:tab w:val="left" w:pos="2394"/>
                <w:tab w:val="right" w:pos="4000"/>
              </w:tabs>
              <w:jc w:val="both"/>
              <w:rPr>
                <w:rFonts w:cstheme="minorHAnsi"/>
                <w:b/>
                <w:color w:val="000000"/>
                <w:spacing w:val="-10"/>
                <w:lang w:val="it-IT"/>
              </w:rPr>
            </w:pPr>
            <w:r w:rsidRPr="00B76A8D">
              <w:rPr>
                <w:rFonts w:cstheme="minorHAnsi"/>
                <w:color w:val="000000"/>
                <w:spacing w:val="-2"/>
                <w:lang w:val="it-IT"/>
              </w:rPr>
              <w:t>II/</w:t>
            </w:r>
            <w:r w:rsidRPr="00DC1BAC">
              <w:rPr>
                <w:rFonts w:cstheme="minorHAnsi"/>
                <w:color w:val="000000"/>
                <w:spacing w:val="-2"/>
                <w:sz w:val="20"/>
                <w:szCs w:val="20"/>
                <w:lang w:val="it-IT"/>
              </w:rPr>
              <w:t xml:space="preserve">la </w:t>
            </w:r>
            <w:r w:rsidR="006F2DE2" w:rsidRPr="00DC1BAC">
              <w:rPr>
                <w:rFonts w:cstheme="minorHAnsi"/>
                <w:color w:val="000000"/>
                <w:spacing w:val="-2"/>
                <w:sz w:val="20"/>
                <w:szCs w:val="20"/>
                <w:lang w:val="it-IT"/>
              </w:rPr>
              <w:t>candidato/a</w:t>
            </w:r>
            <w:r w:rsidRPr="00DC1BAC">
              <w:rPr>
                <w:rFonts w:cstheme="minorHAnsi"/>
                <w:color w:val="000000"/>
                <w:spacing w:val="-2"/>
                <w:sz w:val="20"/>
                <w:szCs w:val="20"/>
                <w:lang w:val="it-IT"/>
              </w:rPr>
              <w:t xml:space="preserve"> </w:t>
            </w:r>
            <w:r w:rsidR="006F2DE2" w:rsidRPr="00DC1BAC">
              <w:rPr>
                <w:rFonts w:cstheme="minorHAnsi"/>
                <w:color w:val="000000"/>
                <w:spacing w:val="-2"/>
                <w:sz w:val="20"/>
                <w:szCs w:val="20"/>
                <w:lang w:val="it-IT"/>
              </w:rPr>
              <w:t>possiede</w:t>
            </w:r>
            <w:r w:rsidRPr="00DC1BAC">
              <w:rPr>
                <w:rFonts w:cstheme="minorHAnsi"/>
                <w:color w:val="000000"/>
                <w:spacing w:val="-2"/>
                <w:sz w:val="20"/>
                <w:szCs w:val="20"/>
                <w:lang w:val="it-IT"/>
              </w:rPr>
              <w:t xml:space="preserve"> </w:t>
            </w:r>
            <w:r w:rsidR="006F2DE2" w:rsidRPr="00DC1BAC">
              <w:rPr>
                <w:rFonts w:cstheme="minorHAnsi"/>
                <w:color w:val="000000"/>
                <w:spacing w:val="-2"/>
                <w:sz w:val="20"/>
                <w:szCs w:val="20"/>
                <w:lang w:val="it-IT"/>
              </w:rPr>
              <w:t>una</w:t>
            </w:r>
            <w:r w:rsidRPr="00DC1BAC">
              <w:rPr>
                <w:rFonts w:cstheme="minorHAnsi"/>
                <w:color w:val="000000"/>
                <w:spacing w:val="-2"/>
                <w:sz w:val="20"/>
                <w:szCs w:val="20"/>
                <w:lang w:val="it-IT"/>
              </w:rPr>
              <w:t xml:space="preserve"> </w:t>
            </w:r>
            <w:r w:rsidR="006F2DE2" w:rsidRPr="00DC1BAC">
              <w:rPr>
                <w:rFonts w:cstheme="minorHAnsi"/>
                <w:color w:val="000000"/>
                <w:spacing w:val="-2"/>
                <w:sz w:val="20"/>
                <w:szCs w:val="20"/>
                <w:lang w:val="it-IT"/>
              </w:rPr>
              <w:t>conoscenza sufficientemente schematica della materia e dei contenuti oggetto della domanda.</w:t>
            </w:r>
          </w:p>
        </w:tc>
        <w:tc>
          <w:tcPr>
            <w:tcW w:w="3258" w:type="dxa"/>
            <w:tcBorders>
              <w:top w:val="single" w:sz="5" w:space="0" w:color="000000"/>
              <w:left w:val="single" w:sz="5" w:space="0" w:color="000000"/>
              <w:bottom w:val="single" w:sz="5" w:space="0" w:color="000000"/>
              <w:right w:val="single" w:sz="5" w:space="0" w:color="000000"/>
            </w:tcBorders>
          </w:tcPr>
          <w:p w14:paraId="2EB1AEA5" w14:textId="77777777" w:rsidR="0027360A" w:rsidRPr="003769A5" w:rsidRDefault="006F2DE2" w:rsidP="003D29C0">
            <w:pPr>
              <w:spacing w:line="360" w:lineRule="auto"/>
              <w:ind w:right="1007"/>
              <w:jc w:val="right"/>
              <w:rPr>
                <w:rFonts w:cstheme="minorHAnsi"/>
                <w:b/>
                <w:color w:val="000000"/>
                <w:sz w:val="21"/>
                <w:lang w:val="it-IT"/>
              </w:rPr>
            </w:pPr>
            <w:r w:rsidRPr="003769A5">
              <w:rPr>
                <w:rFonts w:cstheme="minorHAnsi"/>
                <w:b/>
                <w:color w:val="000000"/>
                <w:sz w:val="21"/>
                <w:lang w:val="it-IT"/>
              </w:rPr>
              <w:t>SUFFICIENTE</w:t>
            </w:r>
          </w:p>
        </w:tc>
        <w:tc>
          <w:tcPr>
            <w:tcW w:w="2272" w:type="dxa"/>
            <w:tcBorders>
              <w:top w:val="single" w:sz="5" w:space="0" w:color="000000"/>
              <w:left w:val="single" w:sz="5" w:space="0" w:color="000000"/>
              <w:bottom w:val="single" w:sz="5" w:space="0" w:color="000000"/>
              <w:right w:val="single" w:sz="5" w:space="0" w:color="000000"/>
            </w:tcBorders>
          </w:tcPr>
          <w:p w14:paraId="7185A9EF"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3</w:t>
            </w:r>
          </w:p>
        </w:tc>
      </w:tr>
      <w:tr w:rsidR="0027360A" w:rsidRPr="003769A5" w14:paraId="5BEC12A6" w14:textId="77777777" w:rsidTr="00CE4AD4">
        <w:trPr>
          <w:trHeight w:hRule="exact" w:val="1140"/>
        </w:trPr>
        <w:tc>
          <w:tcPr>
            <w:tcW w:w="4111" w:type="dxa"/>
            <w:tcBorders>
              <w:top w:val="single" w:sz="5" w:space="0" w:color="000000"/>
              <w:left w:val="single" w:sz="5" w:space="0" w:color="000000"/>
              <w:bottom w:val="single" w:sz="5" w:space="0" w:color="000000"/>
              <w:right w:val="single" w:sz="5" w:space="0" w:color="000000"/>
            </w:tcBorders>
          </w:tcPr>
          <w:p w14:paraId="1F2AD773" w14:textId="77777777" w:rsidR="0027360A" w:rsidRPr="00B71BDE" w:rsidRDefault="006F2DE2" w:rsidP="00CE4AD4">
            <w:pPr>
              <w:tabs>
                <w:tab w:val="left" w:pos="623"/>
                <w:tab w:val="left" w:pos="1890"/>
                <w:tab w:val="left" w:pos="2906"/>
                <w:tab w:val="right" w:pos="4000"/>
              </w:tabs>
              <w:jc w:val="both"/>
              <w:rPr>
                <w:rFonts w:cstheme="minorHAnsi"/>
                <w:color w:val="000000"/>
                <w:spacing w:val="-2"/>
                <w:sz w:val="20"/>
                <w:szCs w:val="20"/>
                <w:lang w:val="it-IT"/>
              </w:rPr>
            </w:pPr>
            <w:r w:rsidRPr="00B71BDE">
              <w:rPr>
                <w:rFonts w:cstheme="minorHAnsi"/>
                <w:color w:val="000000"/>
                <w:spacing w:val="-2"/>
                <w:sz w:val="20"/>
                <w:szCs w:val="20"/>
                <w:lang w:val="it-IT"/>
              </w:rPr>
              <w:t>II/la</w:t>
            </w:r>
            <w:r w:rsidRPr="00B71BDE">
              <w:rPr>
                <w:rFonts w:cstheme="minorHAnsi"/>
                <w:color w:val="000000"/>
                <w:spacing w:val="-2"/>
                <w:sz w:val="20"/>
                <w:szCs w:val="20"/>
                <w:lang w:val="it-IT"/>
              </w:rPr>
              <w:tab/>
              <w:t>candidato/a</w:t>
            </w:r>
            <w:r w:rsidRPr="00B71BDE">
              <w:rPr>
                <w:rFonts w:cstheme="minorHAnsi"/>
                <w:color w:val="000000"/>
                <w:spacing w:val="-2"/>
                <w:sz w:val="20"/>
                <w:szCs w:val="20"/>
                <w:lang w:val="it-IT"/>
              </w:rPr>
              <w:tab/>
              <w:t>possiede</w:t>
            </w:r>
            <w:r w:rsidRPr="00B71BDE">
              <w:rPr>
                <w:rFonts w:cstheme="minorHAnsi"/>
                <w:color w:val="000000"/>
                <w:spacing w:val="-2"/>
                <w:sz w:val="20"/>
                <w:szCs w:val="20"/>
                <w:lang w:val="it-IT"/>
              </w:rPr>
              <w:tab/>
              <w:t>una</w:t>
            </w:r>
            <w:r w:rsidRPr="00B71BDE">
              <w:rPr>
                <w:rFonts w:cstheme="minorHAnsi"/>
                <w:color w:val="000000"/>
                <w:spacing w:val="-2"/>
                <w:sz w:val="20"/>
                <w:szCs w:val="20"/>
                <w:lang w:val="it-IT"/>
              </w:rPr>
              <w:tab/>
              <w:t>buona</w:t>
            </w:r>
          </w:p>
          <w:p w14:paraId="49982633" w14:textId="77777777" w:rsidR="0027360A" w:rsidRPr="003769A5" w:rsidRDefault="006F2DE2" w:rsidP="00CE4AD4">
            <w:pPr>
              <w:ind w:left="108" w:right="108"/>
              <w:jc w:val="both"/>
              <w:rPr>
                <w:rFonts w:cstheme="minorHAnsi"/>
                <w:b/>
                <w:color w:val="000000"/>
                <w:spacing w:val="-11"/>
                <w:sz w:val="21"/>
                <w:lang w:val="it-IT"/>
              </w:rPr>
            </w:pPr>
            <w:r w:rsidRPr="00B71BDE">
              <w:rPr>
                <w:rFonts w:cstheme="minorHAnsi"/>
                <w:color w:val="000000"/>
                <w:spacing w:val="-2"/>
                <w:sz w:val="20"/>
                <w:szCs w:val="20"/>
                <w:lang w:val="it-IT"/>
              </w:rPr>
              <w:t>conoscenza degli argomenti oggetto della domanda e della normativa di riferimento e utilizza un linguaggio tecnico e appropriato.</w:t>
            </w:r>
          </w:p>
        </w:tc>
        <w:tc>
          <w:tcPr>
            <w:tcW w:w="3258" w:type="dxa"/>
            <w:tcBorders>
              <w:top w:val="single" w:sz="5" w:space="0" w:color="000000"/>
              <w:left w:val="single" w:sz="5" w:space="0" w:color="000000"/>
              <w:bottom w:val="single" w:sz="5" w:space="0" w:color="000000"/>
              <w:right w:val="single" w:sz="5" w:space="0" w:color="000000"/>
            </w:tcBorders>
          </w:tcPr>
          <w:p w14:paraId="6CFE610B"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BUONO</w:t>
            </w:r>
          </w:p>
        </w:tc>
        <w:tc>
          <w:tcPr>
            <w:tcW w:w="2272" w:type="dxa"/>
            <w:tcBorders>
              <w:top w:val="single" w:sz="5" w:space="0" w:color="000000"/>
              <w:left w:val="single" w:sz="5" w:space="0" w:color="000000"/>
              <w:bottom w:val="single" w:sz="5" w:space="0" w:color="000000"/>
              <w:right w:val="single" w:sz="5" w:space="0" w:color="000000"/>
            </w:tcBorders>
          </w:tcPr>
          <w:p w14:paraId="75DDE020"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4</w:t>
            </w:r>
          </w:p>
        </w:tc>
      </w:tr>
      <w:tr w:rsidR="0027360A" w:rsidRPr="003769A5" w14:paraId="46780712" w14:textId="77777777" w:rsidTr="00CE4AD4">
        <w:trPr>
          <w:trHeight w:hRule="exact" w:val="1412"/>
        </w:trPr>
        <w:tc>
          <w:tcPr>
            <w:tcW w:w="4111" w:type="dxa"/>
            <w:tcBorders>
              <w:top w:val="single" w:sz="5" w:space="0" w:color="000000"/>
              <w:left w:val="single" w:sz="5" w:space="0" w:color="000000"/>
              <w:bottom w:val="single" w:sz="5" w:space="0" w:color="000000"/>
              <w:right w:val="single" w:sz="5" w:space="0" w:color="000000"/>
            </w:tcBorders>
          </w:tcPr>
          <w:p w14:paraId="0A946138" w14:textId="77777777" w:rsidR="0027360A" w:rsidRPr="003769A5" w:rsidRDefault="00CE4AD4" w:rsidP="00CE4AD4">
            <w:pPr>
              <w:tabs>
                <w:tab w:val="right" w:pos="1703"/>
                <w:tab w:val="left" w:pos="1898"/>
                <w:tab w:val="right" w:pos="3251"/>
                <w:tab w:val="right" w:pos="4000"/>
              </w:tabs>
              <w:jc w:val="both"/>
              <w:rPr>
                <w:rFonts w:cstheme="minorHAnsi"/>
                <w:b/>
                <w:color w:val="000000"/>
                <w:spacing w:val="-8"/>
                <w:sz w:val="21"/>
                <w:lang w:val="it-IT"/>
              </w:rPr>
            </w:pPr>
            <w:r>
              <w:rPr>
                <w:rFonts w:cstheme="minorHAnsi"/>
                <w:color w:val="000000"/>
                <w:spacing w:val="-2"/>
                <w:sz w:val="20"/>
                <w:szCs w:val="20"/>
                <w:lang w:val="it-IT"/>
              </w:rPr>
              <w:t xml:space="preserve">II/la </w:t>
            </w:r>
            <w:r w:rsidR="006F2DE2" w:rsidRPr="00B71BDE">
              <w:rPr>
                <w:rFonts w:cstheme="minorHAnsi"/>
                <w:color w:val="000000"/>
                <w:spacing w:val="-2"/>
                <w:sz w:val="20"/>
                <w:szCs w:val="20"/>
                <w:lang w:val="it-IT"/>
              </w:rPr>
              <w:t>candidato/a</w:t>
            </w:r>
            <w:r w:rsidR="006F2DE2" w:rsidRPr="00B71BDE">
              <w:rPr>
                <w:rFonts w:cstheme="minorHAnsi"/>
                <w:color w:val="000000"/>
                <w:spacing w:val="-2"/>
                <w:sz w:val="20"/>
                <w:szCs w:val="20"/>
                <w:lang w:val="it-IT"/>
              </w:rPr>
              <w:tab/>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possiede</w:t>
            </w:r>
            <w:r>
              <w:rPr>
                <w:rFonts w:cstheme="minorHAnsi"/>
                <w:color w:val="000000"/>
                <w:spacing w:val="-2"/>
                <w:sz w:val="20"/>
                <w:szCs w:val="20"/>
                <w:lang w:val="it-IT"/>
              </w:rPr>
              <w:t xml:space="preserve"> una </w:t>
            </w:r>
            <w:r w:rsidR="006F2DE2" w:rsidRPr="00B71BDE">
              <w:rPr>
                <w:rFonts w:cstheme="minorHAnsi"/>
                <w:color w:val="000000"/>
                <w:spacing w:val="-2"/>
                <w:sz w:val="20"/>
                <w:szCs w:val="20"/>
                <w:lang w:val="it-IT"/>
              </w:rPr>
              <w:t>ottima</w:t>
            </w:r>
            <w:r>
              <w:rPr>
                <w:rFonts w:cstheme="minorHAnsi"/>
                <w:color w:val="000000"/>
                <w:spacing w:val="-2"/>
                <w:sz w:val="20"/>
                <w:szCs w:val="20"/>
                <w:lang w:val="it-IT"/>
              </w:rPr>
              <w:t xml:space="preserve"> c</w:t>
            </w:r>
            <w:r w:rsidR="006F2DE2" w:rsidRPr="00B71BDE">
              <w:rPr>
                <w:rFonts w:cstheme="minorHAnsi"/>
                <w:color w:val="000000"/>
                <w:spacing w:val="-2"/>
                <w:sz w:val="20"/>
                <w:szCs w:val="20"/>
                <w:lang w:val="it-IT"/>
              </w:rPr>
              <w:t>onoscenza</w:t>
            </w:r>
            <w:r>
              <w:rPr>
                <w:rFonts w:cstheme="minorHAnsi"/>
                <w:color w:val="000000"/>
                <w:spacing w:val="-2"/>
                <w:sz w:val="20"/>
                <w:szCs w:val="20"/>
                <w:lang w:val="it-IT"/>
              </w:rPr>
              <w:t xml:space="preserve"> della </w:t>
            </w:r>
            <w:r w:rsidR="006F2DE2" w:rsidRPr="00B71BDE">
              <w:rPr>
                <w:rFonts w:cstheme="minorHAnsi"/>
                <w:color w:val="000000"/>
                <w:spacing w:val="-2"/>
                <w:sz w:val="20"/>
                <w:szCs w:val="20"/>
                <w:lang w:val="it-IT"/>
              </w:rPr>
              <w:t>materia</w:t>
            </w:r>
            <w:r w:rsidR="006F2DE2" w:rsidRPr="00B71BDE">
              <w:rPr>
                <w:rFonts w:cstheme="minorHAnsi"/>
                <w:color w:val="000000"/>
                <w:spacing w:val="-2"/>
                <w:sz w:val="20"/>
                <w:szCs w:val="20"/>
                <w:lang w:val="it-IT"/>
              </w:rPr>
              <w:tab/>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e</w:t>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della</w:t>
            </w:r>
            <w:r>
              <w:rPr>
                <w:rFonts w:cstheme="minorHAnsi"/>
                <w:color w:val="000000"/>
                <w:spacing w:val="-2"/>
                <w:sz w:val="20"/>
                <w:szCs w:val="20"/>
                <w:lang w:val="it-IT"/>
              </w:rPr>
              <w:t xml:space="preserve"> normativa di </w:t>
            </w:r>
            <w:r w:rsidR="006F2DE2" w:rsidRPr="00B71BDE">
              <w:rPr>
                <w:rFonts w:cstheme="minorHAnsi"/>
                <w:color w:val="000000"/>
                <w:spacing w:val="-2"/>
                <w:sz w:val="20"/>
                <w:szCs w:val="20"/>
                <w:lang w:val="it-IT"/>
              </w:rPr>
              <w:t>riferimento e</w:t>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utilizza con</w:t>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padronanza</w:t>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ab/>
              <w:t>e</w:t>
            </w:r>
            <w:r>
              <w:rPr>
                <w:rFonts w:cstheme="minorHAnsi"/>
                <w:color w:val="000000"/>
                <w:spacing w:val="-2"/>
                <w:sz w:val="20"/>
                <w:szCs w:val="20"/>
                <w:lang w:val="it-IT"/>
              </w:rPr>
              <w:t xml:space="preserve"> accuratezza </w:t>
            </w:r>
            <w:r w:rsidR="006F2DE2" w:rsidRPr="00B71BDE">
              <w:rPr>
                <w:rFonts w:cstheme="minorHAnsi"/>
                <w:color w:val="000000"/>
                <w:spacing w:val="-2"/>
                <w:sz w:val="20"/>
                <w:szCs w:val="20"/>
                <w:lang w:val="it-IT"/>
              </w:rPr>
              <w:t>la</w:t>
            </w:r>
            <w:r>
              <w:rPr>
                <w:rFonts w:cstheme="minorHAnsi"/>
                <w:color w:val="000000"/>
                <w:spacing w:val="-2"/>
                <w:sz w:val="20"/>
                <w:szCs w:val="20"/>
                <w:lang w:val="it-IT"/>
              </w:rPr>
              <w:t xml:space="preserve">  </w:t>
            </w:r>
            <w:r w:rsidR="006F2DE2" w:rsidRPr="00B71BDE">
              <w:rPr>
                <w:rFonts w:cstheme="minorHAnsi"/>
                <w:color w:val="000000"/>
                <w:spacing w:val="-2"/>
                <w:sz w:val="20"/>
                <w:szCs w:val="20"/>
                <w:lang w:val="it-IT"/>
              </w:rPr>
              <w:t xml:space="preserve">terminologia di </w:t>
            </w:r>
            <w:r>
              <w:rPr>
                <w:rFonts w:cstheme="minorHAnsi"/>
                <w:color w:val="000000"/>
                <w:spacing w:val="-2"/>
                <w:sz w:val="20"/>
                <w:szCs w:val="20"/>
                <w:lang w:val="it-IT"/>
              </w:rPr>
              <w:t xml:space="preserve">riferimento e dimostra notevole </w:t>
            </w:r>
            <w:r w:rsidR="006F2DE2" w:rsidRPr="00B71BDE">
              <w:rPr>
                <w:rFonts w:cstheme="minorHAnsi"/>
                <w:color w:val="000000"/>
                <w:spacing w:val="-2"/>
                <w:sz w:val="20"/>
                <w:szCs w:val="20"/>
                <w:lang w:val="it-IT"/>
              </w:rPr>
              <w:t>capacità di approfondimento.</w:t>
            </w:r>
          </w:p>
        </w:tc>
        <w:tc>
          <w:tcPr>
            <w:tcW w:w="3258" w:type="dxa"/>
            <w:tcBorders>
              <w:top w:val="single" w:sz="5" w:space="0" w:color="000000"/>
              <w:left w:val="single" w:sz="5" w:space="0" w:color="000000"/>
              <w:bottom w:val="single" w:sz="5" w:space="0" w:color="000000"/>
              <w:right w:val="single" w:sz="5" w:space="0" w:color="000000"/>
            </w:tcBorders>
          </w:tcPr>
          <w:p w14:paraId="79625EEE"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OTTIMO</w:t>
            </w:r>
          </w:p>
        </w:tc>
        <w:tc>
          <w:tcPr>
            <w:tcW w:w="2272" w:type="dxa"/>
            <w:tcBorders>
              <w:top w:val="single" w:sz="5" w:space="0" w:color="000000"/>
              <w:left w:val="single" w:sz="5" w:space="0" w:color="000000"/>
              <w:bottom w:val="single" w:sz="5" w:space="0" w:color="000000"/>
              <w:right w:val="single" w:sz="5" w:space="0" w:color="000000"/>
            </w:tcBorders>
          </w:tcPr>
          <w:p w14:paraId="4DE0DC80"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5</w:t>
            </w:r>
          </w:p>
        </w:tc>
      </w:tr>
    </w:tbl>
    <w:p w14:paraId="05B41EF3" w14:textId="77777777" w:rsidR="00B71BDE" w:rsidRDefault="00B71BDE" w:rsidP="003D29C0">
      <w:pPr>
        <w:spacing w:line="360" w:lineRule="auto"/>
        <w:ind w:left="144"/>
        <w:rPr>
          <w:rFonts w:cstheme="minorHAnsi"/>
          <w:color w:val="000000"/>
          <w:spacing w:val="-2"/>
          <w:lang w:val="it-IT"/>
        </w:rPr>
      </w:pPr>
    </w:p>
    <w:p w14:paraId="6A1408D9" w14:textId="77777777" w:rsidR="0027360A" w:rsidRPr="00DC1BAC" w:rsidRDefault="00B71BDE" w:rsidP="002D16BD">
      <w:pPr>
        <w:spacing w:line="360" w:lineRule="auto"/>
        <w:jc w:val="both"/>
        <w:rPr>
          <w:rFonts w:cstheme="minorHAnsi"/>
          <w:color w:val="000000"/>
          <w:spacing w:val="1"/>
          <w:lang w:val="it-IT"/>
        </w:rPr>
      </w:pPr>
      <w:r w:rsidRPr="00DC1BAC">
        <w:rPr>
          <w:rFonts w:cstheme="minorHAnsi"/>
          <w:color w:val="000000"/>
          <w:spacing w:val="1"/>
          <w:lang w:val="it-IT"/>
        </w:rPr>
        <w:t>Il</w:t>
      </w:r>
      <w:r w:rsidR="006F2DE2" w:rsidRPr="00DC1BAC">
        <w:rPr>
          <w:rFonts w:cstheme="minorHAnsi"/>
          <w:color w:val="000000"/>
          <w:spacing w:val="1"/>
          <w:lang w:val="it-IT"/>
        </w:rPr>
        <w:t xml:space="preserve"> punteggio massimo attribuibile al candidato per la prova orale è di 5 punti, secondo i criteri esplicitamente definiti nella griglia di valutazione suindicata.</w:t>
      </w:r>
    </w:p>
    <w:p w14:paraId="1DA44BFE" w14:textId="77777777" w:rsidR="0027360A" w:rsidRPr="00DC1BAC" w:rsidRDefault="006F2DE2" w:rsidP="002D16BD">
      <w:pPr>
        <w:spacing w:line="360" w:lineRule="auto"/>
        <w:jc w:val="both"/>
        <w:rPr>
          <w:rFonts w:cstheme="minorHAnsi"/>
          <w:color w:val="000000"/>
          <w:spacing w:val="1"/>
          <w:lang w:val="it-IT"/>
        </w:rPr>
      </w:pPr>
      <w:r w:rsidRPr="00DC1BAC">
        <w:rPr>
          <w:rFonts w:cstheme="minorHAnsi"/>
          <w:color w:val="000000"/>
          <w:spacing w:val="1"/>
          <w:lang w:val="it-IT"/>
        </w:rPr>
        <w:t>Il punteggio del singolo candidato verrà determinato sulla base della media aritmetica dei voti espressi dai membri componenti della Commissione esaminatrice.</w:t>
      </w:r>
    </w:p>
    <w:p w14:paraId="43041CF9" w14:textId="77777777" w:rsidR="0027360A" w:rsidRPr="00DC1BAC" w:rsidRDefault="006F2DE2" w:rsidP="002D16BD">
      <w:pPr>
        <w:spacing w:line="360" w:lineRule="auto"/>
        <w:jc w:val="both"/>
        <w:rPr>
          <w:rFonts w:cstheme="minorHAnsi"/>
          <w:color w:val="000000"/>
          <w:spacing w:val="1"/>
          <w:lang w:val="it-IT"/>
        </w:rPr>
      </w:pPr>
      <w:r w:rsidRPr="00DC1BAC">
        <w:rPr>
          <w:rFonts w:cstheme="minorHAnsi"/>
          <w:color w:val="000000"/>
          <w:spacing w:val="1"/>
          <w:lang w:val="it-IT"/>
        </w:rPr>
        <w:t>La Commissione esaminatrice, al termine dei lavori, sulla base dei punteggi ottenuti, redige la graduatoria finale relativa all'intera procedura.</w:t>
      </w:r>
    </w:p>
    <w:p w14:paraId="0FD86429" w14:textId="04F6F7BA" w:rsidR="0027360A" w:rsidRPr="00DC1BAC" w:rsidRDefault="006F2DE2" w:rsidP="002D16BD">
      <w:pPr>
        <w:spacing w:line="360" w:lineRule="auto"/>
        <w:jc w:val="both"/>
        <w:rPr>
          <w:rFonts w:cstheme="minorHAnsi"/>
          <w:color w:val="000000"/>
          <w:spacing w:val="1"/>
          <w:lang w:val="it-IT"/>
        </w:rPr>
      </w:pPr>
      <w:r w:rsidRPr="00DC1BAC">
        <w:rPr>
          <w:rFonts w:cstheme="minorHAnsi"/>
          <w:color w:val="000000"/>
          <w:spacing w:val="1"/>
          <w:lang w:val="it-IT"/>
        </w:rPr>
        <w:t>La graduatoria fin</w:t>
      </w:r>
      <w:r w:rsidR="00234ED0" w:rsidRPr="00DC1BAC">
        <w:rPr>
          <w:rFonts w:cstheme="minorHAnsi"/>
          <w:color w:val="000000"/>
          <w:spacing w:val="1"/>
          <w:lang w:val="it-IT"/>
        </w:rPr>
        <w:t>ale, approvata dal R.U.P.</w:t>
      </w:r>
      <w:r w:rsidRPr="00DC1BAC">
        <w:rPr>
          <w:rFonts w:cstheme="minorHAnsi"/>
          <w:color w:val="000000"/>
          <w:spacing w:val="1"/>
          <w:lang w:val="it-IT"/>
        </w:rPr>
        <w:t xml:space="preserve">, è pubblicata sul sito istituzionale del Comune di </w:t>
      </w:r>
      <w:r w:rsidR="0063290D">
        <w:rPr>
          <w:rFonts w:cstheme="minorHAnsi"/>
          <w:color w:val="000000"/>
          <w:spacing w:val="1"/>
          <w:lang w:val="it-IT"/>
        </w:rPr>
        <w:t>Condofuri</w:t>
      </w:r>
      <w:r w:rsidRPr="00DC1BAC">
        <w:rPr>
          <w:rFonts w:cstheme="minorHAnsi"/>
          <w:color w:val="000000"/>
          <w:spacing w:val="1"/>
          <w:lang w:val="it-IT"/>
        </w:rPr>
        <w:t xml:space="preserve"> con valore di notifica a tutti gli effetti di legge.</w:t>
      </w:r>
    </w:p>
    <w:p w14:paraId="7B873B5A" w14:textId="77777777" w:rsidR="0027360A" w:rsidRDefault="0027360A" w:rsidP="003D29C0">
      <w:pPr>
        <w:spacing w:line="360" w:lineRule="auto"/>
        <w:rPr>
          <w:rFonts w:cstheme="minorHAnsi"/>
        </w:rPr>
      </w:pPr>
    </w:p>
    <w:p w14:paraId="0DFCF052" w14:textId="77777777" w:rsidR="0027360A" w:rsidRPr="00326B2A" w:rsidRDefault="006F2DE2" w:rsidP="003D29C0">
      <w:pPr>
        <w:spacing w:line="360" w:lineRule="auto"/>
        <w:ind w:left="72"/>
        <w:rPr>
          <w:rFonts w:cstheme="minorHAnsi"/>
          <w:b/>
          <w:color w:val="000000"/>
          <w:spacing w:val="-2"/>
          <w:sz w:val="24"/>
          <w:szCs w:val="24"/>
          <w:lang w:val="it-IT"/>
        </w:rPr>
      </w:pPr>
      <w:r w:rsidRPr="00326B2A">
        <w:rPr>
          <w:rFonts w:cstheme="minorHAnsi"/>
          <w:b/>
          <w:color w:val="000000"/>
          <w:spacing w:val="-2"/>
          <w:sz w:val="24"/>
          <w:szCs w:val="24"/>
          <w:lang w:val="it-IT"/>
        </w:rPr>
        <w:t>Art. 7. PRESENTAZIONE DELLE CANDIDATURE</w:t>
      </w:r>
    </w:p>
    <w:p w14:paraId="3B9C40BF" w14:textId="7F7982A3" w:rsidR="0027360A" w:rsidRPr="00DE7CAA" w:rsidRDefault="006F2DE2" w:rsidP="00DE7CAA">
      <w:pPr>
        <w:spacing w:line="360" w:lineRule="auto"/>
        <w:ind w:left="72" w:right="72"/>
        <w:jc w:val="both"/>
        <w:rPr>
          <w:rFonts w:cstheme="minorHAnsi"/>
          <w:b/>
          <w:color w:val="000000"/>
          <w:spacing w:val="1"/>
          <w:u w:val="single"/>
          <w:lang w:val="it-IT"/>
        </w:rPr>
      </w:pPr>
      <w:r w:rsidRPr="00DC1BAC">
        <w:rPr>
          <w:rFonts w:cstheme="minorHAnsi"/>
          <w:color w:val="000000"/>
          <w:spacing w:val="1"/>
          <w:lang w:val="it-IT"/>
        </w:rPr>
        <w:t>I professionisti interessati a partecipare al presente Avviso Pubblico potranno presentare domanda facendola</w:t>
      </w:r>
      <w:r w:rsidR="00A13A96" w:rsidRPr="00DC1BAC">
        <w:rPr>
          <w:rFonts w:cstheme="minorHAnsi"/>
          <w:color w:val="000000"/>
          <w:spacing w:val="1"/>
          <w:lang w:val="it-IT"/>
        </w:rPr>
        <w:t xml:space="preserve"> </w:t>
      </w:r>
      <w:r w:rsidRPr="00DC1BAC">
        <w:rPr>
          <w:rFonts w:cstheme="minorHAnsi"/>
          <w:color w:val="000000"/>
          <w:spacing w:val="1"/>
          <w:lang w:val="it-IT"/>
        </w:rPr>
        <w:t xml:space="preserve">pervenire, entro e non oltre le </w:t>
      </w:r>
      <w:r w:rsidRPr="00DC1BAC">
        <w:rPr>
          <w:rFonts w:cstheme="minorHAnsi"/>
          <w:b/>
          <w:color w:val="000000"/>
          <w:spacing w:val="1"/>
          <w:u w:val="single"/>
          <w:lang w:val="it-IT"/>
        </w:rPr>
        <w:t>ore</w:t>
      </w:r>
      <w:r w:rsidR="002D16BD">
        <w:rPr>
          <w:rFonts w:cstheme="minorHAnsi"/>
          <w:b/>
          <w:color w:val="000000"/>
          <w:spacing w:val="1"/>
          <w:u w:val="single"/>
          <w:lang w:val="it-IT"/>
        </w:rPr>
        <w:t xml:space="preserve"> 12.00 del </w:t>
      </w:r>
      <w:r w:rsidR="00DE7CAA">
        <w:rPr>
          <w:rFonts w:cstheme="minorHAnsi"/>
          <w:b/>
          <w:color w:val="000000"/>
          <w:spacing w:val="1"/>
          <w:u w:val="single"/>
          <w:lang w:val="it-IT"/>
        </w:rPr>
        <w:t>31.01.2023</w:t>
      </w:r>
      <w:r w:rsidRPr="00DC1BAC">
        <w:rPr>
          <w:rFonts w:cstheme="minorHAnsi"/>
          <w:color w:val="000000"/>
          <w:spacing w:val="1"/>
          <w:lang w:val="it-IT"/>
        </w:rPr>
        <w:t>, nelle seguenti modalità:</w:t>
      </w:r>
    </w:p>
    <w:p w14:paraId="26F2301A" w14:textId="77777777" w:rsidR="0063290D" w:rsidRPr="00DC1BAC" w:rsidRDefault="006F2DE2" w:rsidP="0063290D">
      <w:pPr>
        <w:spacing w:line="360" w:lineRule="auto"/>
        <w:jc w:val="both"/>
        <w:rPr>
          <w:rFonts w:cstheme="minorHAnsi"/>
          <w:color w:val="000000"/>
          <w:spacing w:val="1"/>
          <w:lang w:val="it-IT"/>
        </w:rPr>
      </w:pPr>
      <w:r w:rsidRPr="00DC1BAC">
        <w:rPr>
          <w:rFonts w:cstheme="minorHAnsi"/>
          <w:color w:val="000000"/>
          <w:spacing w:val="1"/>
          <w:lang w:val="it-IT"/>
        </w:rPr>
        <w:t>- direttamente all'Ufficio Protocollo dell'Amministrazion</w:t>
      </w:r>
      <w:r w:rsidR="00234ED0" w:rsidRPr="00DC1BAC">
        <w:rPr>
          <w:rFonts w:cstheme="minorHAnsi"/>
          <w:color w:val="000000"/>
          <w:spacing w:val="1"/>
          <w:lang w:val="it-IT"/>
        </w:rPr>
        <w:t xml:space="preserve">e: </w:t>
      </w:r>
      <w:r w:rsidR="0063290D" w:rsidRPr="00DC1BAC">
        <w:rPr>
          <w:rFonts w:cstheme="minorHAnsi"/>
          <w:color w:val="000000"/>
          <w:spacing w:val="1"/>
          <w:lang w:val="it-IT"/>
        </w:rPr>
        <w:t xml:space="preserve">Via </w:t>
      </w:r>
      <w:r w:rsidR="0063290D">
        <w:rPr>
          <w:rFonts w:cstheme="minorHAnsi"/>
          <w:color w:val="000000"/>
          <w:spacing w:val="1"/>
          <w:lang w:val="it-IT"/>
        </w:rPr>
        <w:t>Madonna della Pace</w:t>
      </w:r>
      <w:r w:rsidR="0063290D" w:rsidRPr="00DC1BAC">
        <w:rPr>
          <w:rFonts w:cstheme="minorHAnsi"/>
          <w:color w:val="000000"/>
          <w:spacing w:val="1"/>
          <w:lang w:val="it-IT"/>
        </w:rPr>
        <w:t xml:space="preserve">, </w:t>
      </w:r>
      <w:r w:rsidR="0063290D">
        <w:rPr>
          <w:rFonts w:cstheme="minorHAnsi"/>
          <w:color w:val="000000"/>
          <w:spacing w:val="1"/>
          <w:lang w:val="it-IT"/>
        </w:rPr>
        <w:t>89030 Condofuri</w:t>
      </w:r>
      <w:r w:rsidR="0063290D" w:rsidRPr="00DC1BAC">
        <w:rPr>
          <w:rFonts w:cstheme="minorHAnsi"/>
          <w:color w:val="000000"/>
          <w:spacing w:val="1"/>
          <w:lang w:val="it-IT"/>
        </w:rPr>
        <w:t xml:space="preserve"> (RC).</w:t>
      </w:r>
    </w:p>
    <w:p w14:paraId="0A1ED6D7" w14:textId="114C9BD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 xml:space="preserve">- tramite PEC all'indirizzo </w:t>
      </w:r>
      <w:hyperlink r:id="rId7" w:history="1">
        <w:r w:rsidR="0063290D" w:rsidRPr="008D1A04">
          <w:rPr>
            <w:rStyle w:val="Collegamentoipertestuale"/>
            <w:spacing w:val="1"/>
            <w:lang w:val="it-IT"/>
          </w:rPr>
          <w:t>protocollo.condofuri@asmepec.it</w:t>
        </w:r>
      </w:hyperlink>
      <w:r w:rsidR="00234ED0" w:rsidRPr="00DC1BAC">
        <w:rPr>
          <w:rFonts w:cstheme="minorHAnsi"/>
          <w:color w:val="000000"/>
          <w:spacing w:val="1"/>
          <w:lang w:val="it-IT"/>
        </w:rPr>
        <w:t xml:space="preserve"> </w:t>
      </w:r>
      <w:r w:rsidRPr="00DC1BAC">
        <w:rPr>
          <w:rFonts w:cstheme="minorHAnsi"/>
          <w:color w:val="000000"/>
          <w:spacing w:val="1"/>
          <w:lang w:val="it-IT"/>
        </w:rPr>
        <w:t>nel solo caso di casella personale di posta certificata intestata al candidato, pena l'esclusione.</w:t>
      </w:r>
    </w:p>
    <w:p w14:paraId="5C24B2B9" w14:textId="77777777" w:rsidR="0027360A" w:rsidRPr="00326B2A" w:rsidRDefault="006F2DE2" w:rsidP="003D29C0">
      <w:pPr>
        <w:spacing w:line="360" w:lineRule="auto"/>
        <w:ind w:left="72" w:right="72"/>
        <w:jc w:val="both"/>
        <w:rPr>
          <w:rFonts w:cstheme="minorHAnsi"/>
          <w:color w:val="000000"/>
          <w:spacing w:val="-9"/>
          <w:lang w:val="it-IT"/>
        </w:rPr>
      </w:pPr>
      <w:r w:rsidRPr="00DC1BAC">
        <w:rPr>
          <w:rFonts w:cstheme="minorHAnsi"/>
          <w:color w:val="000000"/>
          <w:spacing w:val="1"/>
          <w:lang w:val="it-IT"/>
        </w:rPr>
        <w:t>Nell'oggetto della candidatura, a prescindere dalla modalità scelta per la presentazione, dovrà essere specificato, a pena di esclusione, la dicitura</w:t>
      </w:r>
      <w:r w:rsidRPr="00326B2A">
        <w:rPr>
          <w:rFonts w:cstheme="minorHAnsi"/>
          <w:color w:val="000000"/>
          <w:spacing w:val="-11"/>
          <w:lang w:val="it-IT"/>
        </w:rPr>
        <w:t xml:space="preserve">: </w:t>
      </w:r>
      <w:r w:rsidRPr="00326B2A">
        <w:rPr>
          <w:rFonts w:cstheme="minorHAnsi"/>
          <w:i/>
          <w:color w:val="000000"/>
          <w:spacing w:val="-11"/>
          <w:lang w:val="it-IT"/>
        </w:rPr>
        <w:t xml:space="preserve">«Avviso pubblico per il conferimento dell'incarico di lavoro </w:t>
      </w:r>
      <w:r w:rsidRPr="00326B2A">
        <w:rPr>
          <w:rFonts w:cstheme="minorHAnsi"/>
          <w:i/>
          <w:color w:val="000000"/>
          <w:spacing w:val="-7"/>
          <w:lang w:val="it-IT"/>
        </w:rPr>
        <w:t xml:space="preserve">autonomo relativamente al profilo FT (Tecnici) in riferimento alla selezione delle risorse umane previste </w:t>
      </w:r>
      <w:r w:rsidRPr="00326B2A">
        <w:rPr>
          <w:rFonts w:cstheme="minorHAnsi"/>
          <w:i/>
          <w:color w:val="000000"/>
          <w:lang w:val="it-IT"/>
        </w:rPr>
        <w:t xml:space="preserve">in applicazione dell'art. 11 comma 2) del Decreto Legge 30 aprile 2022, n. 36, convertito con </w:t>
      </w:r>
      <w:r w:rsidRPr="00326B2A">
        <w:rPr>
          <w:rFonts w:cstheme="minorHAnsi"/>
          <w:i/>
          <w:color w:val="000000"/>
          <w:spacing w:val="-9"/>
          <w:lang w:val="it-IT"/>
        </w:rPr>
        <w:t xml:space="preserve">modificazioni con la legge n. 79 del 29 giugno 2022, "Ulteriori misure urgenti per l'attuazione del Piano </w:t>
      </w:r>
      <w:r w:rsidRPr="00326B2A">
        <w:rPr>
          <w:rFonts w:cstheme="minorHAnsi"/>
          <w:i/>
          <w:color w:val="000000"/>
          <w:spacing w:val="-4"/>
          <w:lang w:val="it-IT"/>
        </w:rPr>
        <w:t>nazionale di ripresa e resilienza (PNRR)"-ISTANZA Dl PARTECIPAZIONE».</w:t>
      </w:r>
    </w:p>
    <w:p w14:paraId="06E93B07"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La data di ricevimento è stabilita e comprovata dal timbro appo</w:t>
      </w:r>
      <w:r w:rsidR="000578CB" w:rsidRPr="00DC1BAC">
        <w:rPr>
          <w:rFonts w:cstheme="minorHAnsi"/>
          <w:color w:val="000000"/>
          <w:spacing w:val="1"/>
          <w:lang w:val="it-IT"/>
        </w:rPr>
        <w:t xml:space="preserve">sto dal </w:t>
      </w:r>
      <w:r w:rsidR="00A13A96" w:rsidRPr="00DC1BAC">
        <w:rPr>
          <w:rFonts w:cstheme="minorHAnsi"/>
          <w:color w:val="000000"/>
          <w:spacing w:val="1"/>
          <w:lang w:val="it-IT"/>
        </w:rPr>
        <w:t>p</w:t>
      </w:r>
      <w:r w:rsidR="000578CB" w:rsidRPr="00DC1BAC">
        <w:rPr>
          <w:rFonts w:cstheme="minorHAnsi"/>
          <w:color w:val="000000"/>
          <w:spacing w:val="1"/>
          <w:lang w:val="it-IT"/>
        </w:rPr>
        <w:t>rotocollo dell'Ente, ovv</w:t>
      </w:r>
      <w:r w:rsidRPr="00DC1BAC">
        <w:rPr>
          <w:rFonts w:cstheme="minorHAnsi"/>
          <w:color w:val="000000"/>
          <w:spacing w:val="1"/>
          <w:lang w:val="it-IT"/>
        </w:rPr>
        <w:t>ero dalla ricevuta di accettazione della PEC.</w:t>
      </w:r>
    </w:p>
    <w:p w14:paraId="3C8A2A86" w14:textId="77777777" w:rsidR="0027360A" w:rsidRPr="00DC1BAC" w:rsidRDefault="006F2DE2" w:rsidP="00DC1BAC">
      <w:pPr>
        <w:spacing w:line="360" w:lineRule="auto"/>
        <w:ind w:left="72" w:right="72"/>
        <w:jc w:val="both"/>
        <w:rPr>
          <w:rFonts w:cstheme="minorHAnsi"/>
          <w:color w:val="000000"/>
          <w:spacing w:val="1"/>
          <w:lang w:val="it-IT"/>
        </w:rPr>
      </w:pPr>
      <w:r w:rsidRPr="00DC1BAC">
        <w:rPr>
          <w:rFonts w:cstheme="minorHAnsi"/>
          <w:color w:val="000000"/>
          <w:spacing w:val="1"/>
          <w:lang w:val="it-IT"/>
        </w:rPr>
        <w:lastRenderedPageBreak/>
        <w:t>Non saranno prese in considerazione le domande non sottoscritte, quelle prive dei dati anagrafici e quelle che, per qualsiasi causa, dovessero essere prodotte oltre il termine sopraindicato. La firma non va autenticata.</w:t>
      </w:r>
    </w:p>
    <w:p w14:paraId="1B8E2C40" w14:textId="77777777" w:rsidR="00A3764E" w:rsidRPr="00DC1BAC" w:rsidRDefault="000578CB" w:rsidP="00DC1BAC">
      <w:pPr>
        <w:spacing w:line="360" w:lineRule="auto"/>
        <w:ind w:left="72" w:right="72"/>
        <w:jc w:val="both"/>
        <w:rPr>
          <w:rFonts w:cstheme="minorHAnsi"/>
          <w:color w:val="000000"/>
          <w:spacing w:val="1"/>
          <w:lang w:val="it-IT"/>
        </w:rPr>
      </w:pPr>
      <w:r w:rsidRPr="00DC1BAC">
        <w:rPr>
          <w:rFonts w:cstheme="minorHAnsi"/>
          <w:color w:val="000000"/>
          <w:spacing w:val="1"/>
          <w:lang w:val="it-IT"/>
        </w:rPr>
        <w:t>Alla domanda</w:t>
      </w:r>
      <w:r w:rsidR="006F2DE2" w:rsidRPr="00DC1BAC">
        <w:rPr>
          <w:rFonts w:cstheme="minorHAnsi"/>
          <w:color w:val="000000"/>
          <w:spacing w:val="1"/>
          <w:lang w:val="it-IT"/>
        </w:rPr>
        <w:t>, a pena di esclusione, dovranno essere allegati:</w:t>
      </w:r>
    </w:p>
    <w:p w14:paraId="3844575C" w14:textId="77777777" w:rsidR="0027360A" w:rsidRPr="00DC1BAC" w:rsidRDefault="00A3764E" w:rsidP="00DC1BAC">
      <w:pPr>
        <w:spacing w:line="360" w:lineRule="auto"/>
        <w:ind w:left="72" w:right="72"/>
        <w:jc w:val="both"/>
        <w:rPr>
          <w:rFonts w:cstheme="minorHAnsi"/>
          <w:color w:val="000000"/>
          <w:spacing w:val="1"/>
          <w:lang w:val="it-IT"/>
        </w:rPr>
      </w:pPr>
      <w:r w:rsidRPr="00A3764E">
        <w:rPr>
          <w:rFonts w:cstheme="minorHAnsi"/>
          <w:b/>
          <w:color w:val="000000"/>
          <w:spacing w:val="-6"/>
          <w:lang w:val="it-IT"/>
        </w:rPr>
        <w:t>1</w:t>
      </w:r>
      <w:r>
        <w:rPr>
          <w:rFonts w:cstheme="minorHAnsi"/>
          <w:color w:val="000000"/>
          <w:spacing w:val="-6"/>
          <w:lang w:val="it-IT"/>
        </w:rPr>
        <w:t>.</w:t>
      </w:r>
      <w:r w:rsidR="006F2DE2" w:rsidRPr="0010208E">
        <w:rPr>
          <w:rFonts w:cstheme="minorHAnsi"/>
          <w:b/>
          <w:color w:val="000000"/>
          <w:spacing w:val="-4"/>
          <w:sz w:val="21"/>
          <w:lang w:val="it-IT"/>
        </w:rPr>
        <w:t xml:space="preserve">Curriculum formativo e professionale in formato europeo, </w:t>
      </w:r>
      <w:r w:rsidR="006F2DE2" w:rsidRPr="00DC1BAC">
        <w:rPr>
          <w:rFonts w:cstheme="minorHAnsi"/>
          <w:color w:val="000000"/>
          <w:spacing w:val="1"/>
          <w:lang w:val="it-IT"/>
        </w:rPr>
        <w:t>datato e firmato, in cui si attesti la professionalità ed il possesso dei requisiti r</w:t>
      </w:r>
      <w:r w:rsidR="000578CB" w:rsidRPr="00DC1BAC">
        <w:rPr>
          <w:rFonts w:cstheme="minorHAnsi"/>
          <w:color w:val="000000"/>
          <w:spacing w:val="1"/>
          <w:lang w:val="it-IT"/>
        </w:rPr>
        <w:t>ichiesti dal presente avviso</w:t>
      </w:r>
      <w:r w:rsidR="006F2DE2" w:rsidRPr="00DC1BAC">
        <w:rPr>
          <w:rFonts w:cstheme="minorHAnsi"/>
          <w:color w:val="000000"/>
          <w:spacing w:val="1"/>
          <w:lang w:val="it-IT"/>
        </w:rPr>
        <w:t xml:space="preserve"> con autorizzazione al relativo </w:t>
      </w:r>
      <w:r w:rsidR="006F2DE2" w:rsidRPr="0010208E">
        <w:rPr>
          <w:rFonts w:cstheme="minorHAnsi"/>
          <w:color w:val="000000"/>
          <w:spacing w:val="1"/>
          <w:lang w:val="it-IT"/>
        </w:rPr>
        <w:t>trattamento dati ai sensi del D.</w:t>
      </w:r>
      <w:r w:rsidR="002D16BD">
        <w:rPr>
          <w:rFonts w:cstheme="minorHAnsi"/>
          <w:color w:val="000000"/>
          <w:spacing w:val="1"/>
          <w:lang w:val="it-IT"/>
        </w:rPr>
        <w:t xml:space="preserve"> </w:t>
      </w:r>
      <w:r w:rsidR="006F2DE2" w:rsidRPr="0010208E">
        <w:rPr>
          <w:rFonts w:cstheme="minorHAnsi"/>
          <w:color w:val="000000"/>
          <w:spacing w:val="1"/>
          <w:lang w:val="it-IT"/>
        </w:rPr>
        <w:t>Lgs.n.196/2003 e s</w:t>
      </w:r>
      <w:r w:rsidR="00AF11A8" w:rsidRPr="0010208E">
        <w:rPr>
          <w:rFonts w:cstheme="minorHAnsi"/>
          <w:color w:val="000000"/>
          <w:spacing w:val="1"/>
          <w:lang w:val="it-IT"/>
        </w:rPr>
        <w:t>s.</w:t>
      </w:r>
      <w:r w:rsidR="006F2DE2" w:rsidRPr="0010208E">
        <w:rPr>
          <w:rFonts w:cstheme="minorHAnsi"/>
          <w:color w:val="000000"/>
          <w:spacing w:val="1"/>
          <w:lang w:val="it-IT"/>
        </w:rPr>
        <w:t>m</w:t>
      </w:r>
      <w:r w:rsidR="00AF11A8" w:rsidRPr="0010208E">
        <w:rPr>
          <w:rFonts w:cstheme="minorHAnsi"/>
          <w:color w:val="000000"/>
          <w:spacing w:val="1"/>
          <w:lang w:val="it-IT"/>
        </w:rPr>
        <w:t>m.</w:t>
      </w:r>
      <w:r w:rsidR="006F2DE2" w:rsidRPr="0010208E">
        <w:rPr>
          <w:rFonts w:cstheme="minorHAnsi"/>
          <w:color w:val="000000"/>
          <w:spacing w:val="1"/>
          <w:lang w:val="it-IT"/>
        </w:rPr>
        <w:t>i</w:t>
      </w:r>
      <w:r w:rsidR="00AF11A8" w:rsidRPr="0010208E">
        <w:rPr>
          <w:rFonts w:cstheme="minorHAnsi"/>
          <w:color w:val="000000"/>
          <w:spacing w:val="1"/>
          <w:lang w:val="it-IT"/>
        </w:rPr>
        <w:t>i</w:t>
      </w:r>
      <w:r w:rsidR="006F2DE2" w:rsidRPr="0010208E">
        <w:rPr>
          <w:rFonts w:cstheme="minorHAnsi"/>
          <w:color w:val="000000"/>
          <w:spacing w:val="1"/>
          <w:lang w:val="it-IT"/>
        </w:rPr>
        <w:t xml:space="preserve">. Nel curriculum andranno dettagliate le </w:t>
      </w:r>
      <w:r w:rsidR="006F2DE2" w:rsidRPr="00DC1BAC">
        <w:rPr>
          <w:rFonts w:cstheme="minorHAnsi"/>
          <w:color w:val="000000"/>
          <w:spacing w:val="1"/>
          <w:lang w:val="it-IT"/>
        </w:rPr>
        <w:t>competenze e i requisiti culturali e professionali posseduti per il profilo specifico richiesto, le esperienze maturate, nell'ambito dell'oggetto dell'incarico, e durata delle stesse; il Curriculum dovrà essere sottoscritto ai sensi del D.P.R. n. 445/2000</w:t>
      </w:r>
      <w:r w:rsidR="00AF11A8" w:rsidRPr="00DC1BAC">
        <w:rPr>
          <w:rFonts w:cstheme="minorHAnsi"/>
          <w:color w:val="000000"/>
          <w:spacing w:val="1"/>
          <w:lang w:val="it-IT"/>
        </w:rPr>
        <w:t>.</w:t>
      </w:r>
    </w:p>
    <w:p w14:paraId="30D84288" w14:textId="77777777" w:rsidR="0027360A" w:rsidRPr="0010208E" w:rsidRDefault="006F2DE2" w:rsidP="00A3764E">
      <w:pPr>
        <w:pStyle w:val="Paragrafoelenco"/>
        <w:numPr>
          <w:ilvl w:val="0"/>
          <w:numId w:val="8"/>
        </w:numPr>
        <w:tabs>
          <w:tab w:val="decimal" w:pos="216"/>
        </w:tabs>
        <w:spacing w:line="360" w:lineRule="auto"/>
        <w:ind w:left="0" w:right="72" w:firstLine="0"/>
        <w:rPr>
          <w:rFonts w:cstheme="minorHAnsi"/>
          <w:color w:val="000000"/>
          <w:spacing w:val="-4"/>
          <w:lang w:val="it-IT"/>
        </w:rPr>
      </w:pPr>
      <w:r w:rsidRPr="0010208E">
        <w:rPr>
          <w:rFonts w:cstheme="minorHAnsi"/>
          <w:b/>
          <w:color w:val="000000"/>
          <w:spacing w:val="-3"/>
          <w:sz w:val="21"/>
          <w:lang w:val="it-IT"/>
        </w:rPr>
        <w:t>Fotocopia di idoneo e valido documento di identità.</w:t>
      </w:r>
    </w:p>
    <w:p w14:paraId="737D3AA3" w14:textId="77777777" w:rsidR="0027360A" w:rsidRPr="00DC1BAC" w:rsidRDefault="006F2DE2" w:rsidP="00DC1BAC">
      <w:pPr>
        <w:spacing w:line="360" w:lineRule="auto"/>
        <w:ind w:left="72" w:right="72"/>
        <w:jc w:val="both"/>
        <w:rPr>
          <w:rFonts w:cstheme="minorHAnsi"/>
          <w:color w:val="000000"/>
          <w:spacing w:val="1"/>
          <w:lang w:val="it-IT"/>
        </w:rPr>
      </w:pPr>
      <w:r w:rsidRPr="00DC1BAC">
        <w:rPr>
          <w:rFonts w:cstheme="minorHAnsi"/>
          <w:color w:val="000000"/>
          <w:spacing w:val="1"/>
          <w:lang w:val="it-IT"/>
        </w:rPr>
        <w:t>L'Ente si riserva la possibilità di revocare la presente procedura, in qualsiasi momento, con atto motivato.</w:t>
      </w:r>
    </w:p>
    <w:p w14:paraId="263F7A40" w14:textId="77777777" w:rsidR="0027360A" w:rsidRPr="00DC1BAC" w:rsidRDefault="006F2DE2" w:rsidP="00DC1BAC">
      <w:pPr>
        <w:spacing w:line="360" w:lineRule="auto"/>
        <w:ind w:left="72" w:right="72"/>
        <w:jc w:val="both"/>
        <w:rPr>
          <w:rFonts w:cstheme="minorHAnsi"/>
          <w:color w:val="000000"/>
          <w:spacing w:val="1"/>
          <w:lang w:val="it-IT"/>
        </w:rPr>
      </w:pPr>
      <w:r w:rsidRPr="00DC1BAC">
        <w:rPr>
          <w:rFonts w:cstheme="minorHAnsi"/>
          <w:color w:val="000000"/>
          <w:spacing w:val="1"/>
          <w:lang w:val="it-IT"/>
        </w:rPr>
        <w:t>I candidati, nella domanda, dovranno indicare, in relazione alla propria disabilità debitamente documentata, gli ausili eventualmente necessari in sede di prova d'esame, nonché l'eventuale necessità di tempi aggiuntivi (ad. 20 Legge n.104/1992).</w:t>
      </w:r>
    </w:p>
    <w:p w14:paraId="6C41A69D" w14:textId="77777777" w:rsidR="0027360A" w:rsidRPr="008F5A38" w:rsidRDefault="006F2DE2" w:rsidP="003D29C0">
      <w:pPr>
        <w:spacing w:line="360" w:lineRule="auto"/>
        <w:ind w:left="72"/>
        <w:rPr>
          <w:rFonts w:cstheme="minorHAnsi"/>
          <w:b/>
          <w:color w:val="000000"/>
          <w:spacing w:val="-1"/>
          <w:sz w:val="24"/>
          <w:szCs w:val="24"/>
          <w:lang w:val="it-IT"/>
        </w:rPr>
      </w:pPr>
      <w:r w:rsidRPr="008F5A38">
        <w:rPr>
          <w:rFonts w:cstheme="minorHAnsi"/>
          <w:b/>
          <w:color w:val="000000"/>
          <w:spacing w:val="-1"/>
          <w:sz w:val="24"/>
          <w:szCs w:val="24"/>
          <w:lang w:val="it-IT"/>
        </w:rPr>
        <w:t>Art. 8. CONFERIMENTO DELL'INCARICO E TRATTAMENTO ECONOMICO</w:t>
      </w:r>
    </w:p>
    <w:p w14:paraId="2DA1CC2C"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Ai candidati vincitori verrà conferito l'incarico di Funzionario Tecnico competente in materia di supporto e progettazione tecnica, esecuzione di opere e interventi pubblici e gestione dei procedimenti legati alla loro realizzazione (es. mobilità, edilizia pubblica, rigenerazione urbana ed efficientamento energetico, etc.) al fine di supportare gli Uffici comunali</w:t>
      </w:r>
      <w:r w:rsidR="00B43BFD" w:rsidRPr="00DC1BAC">
        <w:rPr>
          <w:rFonts w:cstheme="minorHAnsi"/>
          <w:color w:val="000000"/>
          <w:spacing w:val="1"/>
          <w:lang w:val="it-IT"/>
        </w:rPr>
        <w:t>,</w:t>
      </w:r>
      <w:r w:rsidRPr="00DC1BAC">
        <w:rPr>
          <w:rFonts w:cstheme="minorHAnsi"/>
          <w:color w:val="000000"/>
          <w:spacing w:val="1"/>
          <w:lang w:val="it-IT"/>
        </w:rPr>
        <w:t xml:space="preserve"> senza alcun vincolo di subordinazione, disciplinato da apposito contratto di lavoro autonomo, nel rispetto delle disposizioni previste dalla normativa vigente al momento del conferimento dell'incarico.</w:t>
      </w:r>
    </w:p>
    <w:p w14:paraId="332286A2"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In assenza di accettazione dell'incarico o di impossibilità al conferimento per carenza dei requisiti soggettivi, si provvede allo scorrimento della graduatoria.</w:t>
      </w:r>
    </w:p>
    <w:p w14:paraId="4E93B5BD"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Ai fini della stipula del contratto è richiesta al contraente la presentazione di una dichiarazione attestante l'insussistenza di cause di incompatibilità, inconferibilità e conflitto di interesse nonché altre eventuali adempimenti previsti dalla normativa vigente al momento del conferimento dell'incarico.</w:t>
      </w:r>
    </w:p>
    <w:p w14:paraId="13AFF90B"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Il compenso, da intendersi omnicomprensivo, al netto degli oneri accessori di legge e dell'IVA è suddiviso in fasce e per giornata/persona in base ai relativi parametri indicati nella tabella di seguito riportata:</w:t>
      </w:r>
    </w:p>
    <w:p w14:paraId="60F1C541" w14:textId="77777777" w:rsidR="00DC1BAC" w:rsidRPr="008F5A38" w:rsidRDefault="00DC1BAC" w:rsidP="003D29C0">
      <w:pPr>
        <w:spacing w:line="360" w:lineRule="auto"/>
        <w:ind w:left="72" w:right="72"/>
        <w:jc w:val="both"/>
        <w:rPr>
          <w:rFonts w:cstheme="minorHAnsi"/>
          <w:color w:val="000000"/>
          <w:spacing w:val="-4"/>
          <w:lang w:val="it-IT"/>
        </w:rPr>
      </w:pPr>
    </w:p>
    <w:tbl>
      <w:tblPr>
        <w:tblW w:w="0" w:type="auto"/>
        <w:tblInd w:w="1177" w:type="dxa"/>
        <w:tblLayout w:type="fixed"/>
        <w:tblCellMar>
          <w:left w:w="0" w:type="dxa"/>
          <w:right w:w="0" w:type="dxa"/>
        </w:tblCellMar>
        <w:tblLook w:val="04A0" w:firstRow="1" w:lastRow="0" w:firstColumn="1" w:lastColumn="0" w:noHBand="0" w:noVBand="1"/>
      </w:tblPr>
      <w:tblGrid>
        <w:gridCol w:w="1570"/>
        <w:gridCol w:w="1569"/>
        <w:gridCol w:w="2495"/>
        <w:gridCol w:w="1771"/>
      </w:tblGrid>
      <w:tr w:rsidR="0027360A" w:rsidRPr="003769A5" w14:paraId="79755EF0" w14:textId="77777777" w:rsidTr="00B43BFD">
        <w:trPr>
          <w:trHeight w:hRule="exact" w:val="973"/>
        </w:trPr>
        <w:tc>
          <w:tcPr>
            <w:tcW w:w="1570" w:type="dxa"/>
            <w:tcBorders>
              <w:top w:val="single" w:sz="5" w:space="0" w:color="000000"/>
              <w:left w:val="single" w:sz="5" w:space="0" w:color="000000"/>
              <w:bottom w:val="single" w:sz="5" w:space="0" w:color="000000"/>
              <w:right w:val="single" w:sz="5" w:space="0" w:color="000000"/>
            </w:tcBorders>
          </w:tcPr>
          <w:p w14:paraId="36293989" w14:textId="77777777" w:rsidR="0027360A" w:rsidRPr="003769A5" w:rsidRDefault="006F2DE2" w:rsidP="003D29C0">
            <w:pPr>
              <w:spacing w:line="360" w:lineRule="auto"/>
              <w:ind w:right="429"/>
              <w:jc w:val="right"/>
              <w:rPr>
                <w:rFonts w:cstheme="minorHAnsi"/>
                <w:b/>
                <w:color w:val="000000"/>
                <w:sz w:val="19"/>
                <w:lang w:val="it-IT"/>
              </w:rPr>
            </w:pPr>
            <w:r w:rsidRPr="003769A5">
              <w:rPr>
                <w:rFonts w:cstheme="minorHAnsi"/>
                <w:b/>
                <w:color w:val="000000"/>
                <w:sz w:val="19"/>
                <w:lang w:val="it-IT"/>
              </w:rPr>
              <w:t>Profilo</w:t>
            </w:r>
          </w:p>
        </w:tc>
        <w:tc>
          <w:tcPr>
            <w:tcW w:w="1569" w:type="dxa"/>
            <w:tcBorders>
              <w:top w:val="single" w:sz="5" w:space="0" w:color="000000"/>
              <w:left w:val="single" w:sz="5" w:space="0" w:color="000000"/>
              <w:bottom w:val="single" w:sz="5" w:space="0" w:color="000000"/>
              <w:right w:val="single" w:sz="5" w:space="0" w:color="000000"/>
            </w:tcBorders>
          </w:tcPr>
          <w:p w14:paraId="66911E53" w14:textId="77777777" w:rsidR="0027360A" w:rsidRPr="003769A5" w:rsidRDefault="006F2DE2" w:rsidP="003D29C0">
            <w:pPr>
              <w:spacing w:line="360" w:lineRule="auto"/>
              <w:jc w:val="center"/>
              <w:rPr>
                <w:rFonts w:cstheme="minorHAnsi"/>
                <w:b/>
                <w:color w:val="000000"/>
                <w:sz w:val="19"/>
                <w:lang w:val="it-IT"/>
              </w:rPr>
            </w:pPr>
            <w:r w:rsidRPr="003769A5">
              <w:rPr>
                <w:rFonts w:cstheme="minorHAnsi"/>
                <w:b/>
                <w:color w:val="000000"/>
                <w:sz w:val="19"/>
                <w:lang w:val="it-IT"/>
              </w:rPr>
              <w:t xml:space="preserve">Anni di </w:t>
            </w:r>
            <w:r w:rsidRPr="003769A5">
              <w:rPr>
                <w:rFonts w:cstheme="minorHAnsi"/>
                <w:b/>
                <w:color w:val="000000"/>
                <w:sz w:val="19"/>
                <w:lang w:val="it-IT"/>
              </w:rPr>
              <w:br/>
              <w:t>esperienza</w:t>
            </w:r>
          </w:p>
        </w:tc>
        <w:tc>
          <w:tcPr>
            <w:tcW w:w="2495" w:type="dxa"/>
            <w:tcBorders>
              <w:top w:val="single" w:sz="5" w:space="0" w:color="000000"/>
              <w:left w:val="single" w:sz="5" w:space="0" w:color="000000"/>
              <w:bottom w:val="single" w:sz="5" w:space="0" w:color="000000"/>
              <w:right w:val="single" w:sz="5" w:space="0" w:color="000000"/>
            </w:tcBorders>
            <w:vAlign w:val="center"/>
          </w:tcPr>
          <w:p w14:paraId="68454305" w14:textId="77777777" w:rsidR="0027360A" w:rsidRPr="003769A5" w:rsidRDefault="006F2DE2" w:rsidP="003D29C0">
            <w:pPr>
              <w:spacing w:line="360" w:lineRule="auto"/>
              <w:jc w:val="center"/>
              <w:rPr>
                <w:rFonts w:cstheme="minorHAnsi"/>
                <w:b/>
                <w:color w:val="000000"/>
                <w:sz w:val="19"/>
                <w:lang w:val="it-IT"/>
              </w:rPr>
            </w:pPr>
            <w:r w:rsidRPr="003769A5">
              <w:rPr>
                <w:rFonts w:cstheme="minorHAnsi"/>
                <w:b/>
                <w:color w:val="000000"/>
                <w:sz w:val="19"/>
                <w:lang w:val="it-IT"/>
              </w:rPr>
              <w:t xml:space="preserve">Compenso per </w:t>
            </w:r>
            <w:r w:rsidRPr="003769A5">
              <w:rPr>
                <w:rFonts w:cstheme="minorHAnsi"/>
                <w:b/>
                <w:color w:val="000000"/>
                <w:sz w:val="19"/>
                <w:lang w:val="it-IT"/>
              </w:rPr>
              <w:br/>
            </w:r>
            <w:r w:rsidRPr="003769A5">
              <w:rPr>
                <w:rFonts w:cstheme="minorHAnsi"/>
                <w:b/>
                <w:color w:val="000000"/>
                <w:spacing w:val="-4"/>
                <w:sz w:val="19"/>
                <w:lang w:val="it-IT"/>
              </w:rPr>
              <w:t xml:space="preserve">giornata/persona </w:t>
            </w:r>
            <w:r w:rsidRPr="003769A5">
              <w:rPr>
                <w:rFonts w:cstheme="minorHAnsi"/>
                <w:b/>
                <w:color w:val="000000"/>
                <w:spacing w:val="-4"/>
                <w:sz w:val="19"/>
                <w:lang w:val="it-IT"/>
              </w:rPr>
              <w:br/>
            </w:r>
            <w:r w:rsidRPr="003769A5">
              <w:rPr>
                <w:rFonts w:cstheme="minorHAnsi"/>
                <w:b/>
                <w:color w:val="000000"/>
                <w:sz w:val="19"/>
                <w:lang w:val="it-IT"/>
              </w:rPr>
              <w:t>(Euro)</w:t>
            </w:r>
          </w:p>
        </w:tc>
        <w:tc>
          <w:tcPr>
            <w:tcW w:w="1771" w:type="dxa"/>
            <w:tcBorders>
              <w:top w:val="single" w:sz="5" w:space="0" w:color="000000"/>
              <w:left w:val="single" w:sz="5" w:space="0" w:color="000000"/>
              <w:bottom w:val="single" w:sz="5" w:space="0" w:color="000000"/>
              <w:right w:val="single" w:sz="5" w:space="0" w:color="000000"/>
            </w:tcBorders>
            <w:vAlign w:val="center"/>
          </w:tcPr>
          <w:p w14:paraId="44291419" w14:textId="77777777" w:rsidR="0027360A" w:rsidRDefault="006F2DE2" w:rsidP="003D29C0">
            <w:pPr>
              <w:spacing w:line="360" w:lineRule="auto"/>
              <w:jc w:val="center"/>
              <w:rPr>
                <w:rFonts w:cstheme="minorHAnsi"/>
                <w:b/>
                <w:color w:val="000000"/>
                <w:sz w:val="19"/>
                <w:lang w:val="it-IT"/>
              </w:rPr>
            </w:pPr>
            <w:r w:rsidRPr="003769A5">
              <w:rPr>
                <w:rFonts w:cstheme="minorHAnsi"/>
                <w:b/>
                <w:color w:val="000000"/>
                <w:sz w:val="19"/>
                <w:lang w:val="it-IT"/>
              </w:rPr>
              <w:t xml:space="preserve">Compenso </w:t>
            </w:r>
            <w:r w:rsidRPr="003769A5">
              <w:rPr>
                <w:rFonts w:cstheme="minorHAnsi"/>
                <w:b/>
                <w:color w:val="000000"/>
                <w:sz w:val="19"/>
                <w:lang w:val="it-IT"/>
              </w:rPr>
              <w:br/>
              <w:t xml:space="preserve">massimo </w:t>
            </w:r>
            <w:r w:rsidRPr="003769A5">
              <w:rPr>
                <w:rFonts w:cstheme="minorHAnsi"/>
                <w:b/>
                <w:color w:val="000000"/>
                <w:sz w:val="19"/>
                <w:lang w:val="it-IT"/>
              </w:rPr>
              <w:br/>
              <w:t>annuo (Euro)</w:t>
            </w:r>
          </w:p>
          <w:p w14:paraId="76F4D187" w14:textId="77777777" w:rsidR="00B43BFD" w:rsidRDefault="00B43BFD" w:rsidP="003D29C0">
            <w:pPr>
              <w:spacing w:line="360" w:lineRule="auto"/>
              <w:jc w:val="center"/>
              <w:rPr>
                <w:rFonts w:cstheme="minorHAnsi"/>
                <w:b/>
                <w:color w:val="000000"/>
                <w:sz w:val="19"/>
                <w:lang w:val="it-IT"/>
              </w:rPr>
            </w:pPr>
          </w:p>
          <w:p w14:paraId="29172F11" w14:textId="77777777" w:rsidR="00B43BFD" w:rsidRPr="003769A5" w:rsidRDefault="00B43BFD" w:rsidP="003D29C0">
            <w:pPr>
              <w:spacing w:line="360" w:lineRule="auto"/>
              <w:jc w:val="center"/>
              <w:rPr>
                <w:rFonts w:cstheme="minorHAnsi"/>
                <w:b/>
                <w:color w:val="000000"/>
                <w:sz w:val="19"/>
                <w:lang w:val="it-IT"/>
              </w:rPr>
            </w:pPr>
          </w:p>
        </w:tc>
      </w:tr>
      <w:tr w:rsidR="0027360A" w:rsidRPr="003769A5" w14:paraId="74499ABE" w14:textId="77777777" w:rsidTr="00B43BFD">
        <w:trPr>
          <w:trHeight w:hRule="exact" w:val="531"/>
        </w:trPr>
        <w:tc>
          <w:tcPr>
            <w:tcW w:w="1570" w:type="dxa"/>
            <w:tcBorders>
              <w:top w:val="single" w:sz="5" w:space="0" w:color="000000"/>
              <w:left w:val="single" w:sz="5" w:space="0" w:color="000000"/>
              <w:bottom w:val="single" w:sz="5" w:space="0" w:color="000000"/>
              <w:right w:val="single" w:sz="5" w:space="0" w:color="000000"/>
            </w:tcBorders>
            <w:vAlign w:val="center"/>
          </w:tcPr>
          <w:p w14:paraId="26C80D22" w14:textId="77777777" w:rsidR="0027360A" w:rsidRPr="003769A5" w:rsidRDefault="000578CB" w:rsidP="003D29C0">
            <w:pPr>
              <w:spacing w:line="360" w:lineRule="auto"/>
              <w:ind w:right="429"/>
              <w:jc w:val="right"/>
              <w:rPr>
                <w:rFonts w:cstheme="minorHAnsi"/>
                <w:b/>
                <w:color w:val="000000"/>
                <w:spacing w:val="-6"/>
                <w:sz w:val="21"/>
                <w:lang w:val="it-IT"/>
              </w:rPr>
            </w:pPr>
            <w:r w:rsidRPr="003769A5">
              <w:rPr>
                <w:rFonts w:cstheme="minorHAnsi"/>
                <w:b/>
                <w:color w:val="000000"/>
                <w:spacing w:val="-6"/>
                <w:sz w:val="21"/>
                <w:lang w:val="it-IT"/>
              </w:rPr>
              <w:t>Middle</w:t>
            </w:r>
          </w:p>
        </w:tc>
        <w:tc>
          <w:tcPr>
            <w:tcW w:w="1569" w:type="dxa"/>
            <w:tcBorders>
              <w:top w:val="single" w:sz="5" w:space="0" w:color="000000"/>
              <w:left w:val="single" w:sz="5" w:space="0" w:color="000000"/>
              <w:bottom w:val="single" w:sz="5" w:space="0" w:color="000000"/>
              <w:right w:val="single" w:sz="5" w:space="0" w:color="000000"/>
            </w:tcBorders>
            <w:vAlign w:val="center"/>
          </w:tcPr>
          <w:p w14:paraId="63AC9336" w14:textId="77777777" w:rsidR="0027360A" w:rsidRPr="003769A5" w:rsidRDefault="00CF29B9" w:rsidP="003D29C0">
            <w:pPr>
              <w:spacing w:line="360" w:lineRule="auto"/>
              <w:jc w:val="center"/>
              <w:rPr>
                <w:rFonts w:cstheme="minorHAnsi"/>
                <w:b/>
                <w:color w:val="000000"/>
                <w:spacing w:val="-6"/>
                <w:sz w:val="21"/>
                <w:lang w:val="it-IT"/>
              </w:rPr>
            </w:pPr>
            <w:r w:rsidRPr="003769A5">
              <w:rPr>
                <w:rFonts w:cstheme="minorHAnsi"/>
                <w:b/>
                <w:color w:val="000000"/>
                <w:spacing w:val="-6"/>
                <w:sz w:val="21"/>
                <w:lang w:val="it-IT"/>
              </w:rPr>
              <w:t>(Minimo</w:t>
            </w:r>
            <w:r w:rsidR="006F2DE2" w:rsidRPr="003769A5">
              <w:rPr>
                <w:rFonts w:cstheme="minorHAnsi"/>
                <w:b/>
                <w:color w:val="000000"/>
                <w:spacing w:val="-6"/>
                <w:sz w:val="21"/>
                <w:lang w:val="it-IT"/>
              </w:rPr>
              <w:t xml:space="preserve"> 3 anni)</w:t>
            </w:r>
          </w:p>
        </w:tc>
        <w:tc>
          <w:tcPr>
            <w:tcW w:w="2495" w:type="dxa"/>
            <w:tcBorders>
              <w:top w:val="single" w:sz="5" w:space="0" w:color="000000"/>
              <w:left w:val="single" w:sz="5" w:space="0" w:color="000000"/>
              <w:bottom w:val="single" w:sz="5" w:space="0" w:color="000000"/>
              <w:right w:val="single" w:sz="5" w:space="0" w:color="000000"/>
            </w:tcBorders>
            <w:vAlign w:val="center"/>
          </w:tcPr>
          <w:p w14:paraId="6E9871DB" w14:textId="77777777" w:rsidR="0027360A" w:rsidRPr="003769A5" w:rsidRDefault="00CF29B9" w:rsidP="003D29C0">
            <w:pPr>
              <w:spacing w:line="360" w:lineRule="auto"/>
              <w:jc w:val="center"/>
              <w:rPr>
                <w:rFonts w:cstheme="minorHAnsi"/>
                <w:b/>
                <w:color w:val="000000"/>
                <w:sz w:val="21"/>
                <w:lang w:val="it-IT"/>
              </w:rPr>
            </w:pPr>
            <w:r w:rsidRPr="003769A5">
              <w:rPr>
                <w:rFonts w:cstheme="minorHAnsi"/>
                <w:b/>
                <w:color w:val="000000"/>
                <w:sz w:val="21"/>
                <w:lang w:val="it-IT"/>
              </w:rPr>
              <w:t>30</w:t>
            </w:r>
            <w:r w:rsidR="006F2DE2" w:rsidRPr="003769A5">
              <w:rPr>
                <w:rFonts w:cstheme="minorHAnsi"/>
                <w:b/>
                <w:color w:val="000000"/>
                <w:sz w:val="21"/>
                <w:lang w:val="it-IT"/>
              </w:rPr>
              <w:t>0,00</w:t>
            </w:r>
          </w:p>
        </w:tc>
        <w:tc>
          <w:tcPr>
            <w:tcW w:w="1771" w:type="dxa"/>
            <w:tcBorders>
              <w:top w:val="single" w:sz="5" w:space="0" w:color="000000"/>
              <w:left w:val="single" w:sz="5" w:space="0" w:color="000000"/>
              <w:bottom w:val="single" w:sz="5" w:space="0" w:color="000000"/>
              <w:right w:val="single" w:sz="5" w:space="0" w:color="000000"/>
            </w:tcBorders>
            <w:vAlign w:val="center"/>
          </w:tcPr>
          <w:p w14:paraId="6954C655" w14:textId="77777777" w:rsidR="0027360A" w:rsidRPr="003769A5" w:rsidRDefault="006F2DE2" w:rsidP="003D29C0">
            <w:pPr>
              <w:spacing w:line="360" w:lineRule="auto"/>
              <w:jc w:val="center"/>
              <w:rPr>
                <w:rFonts w:cstheme="minorHAnsi"/>
                <w:b/>
                <w:color w:val="000000"/>
                <w:sz w:val="21"/>
                <w:lang w:val="it-IT"/>
              </w:rPr>
            </w:pPr>
            <w:r w:rsidRPr="003769A5">
              <w:rPr>
                <w:rFonts w:cstheme="minorHAnsi"/>
                <w:b/>
                <w:color w:val="000000"/>
                <w:sz w:val="21"/>
                <w:lang w:val="it-IT"/>
              </w:rPr>
              <w:t>30.000,00</w:t>
            </w:r>
          </w:p>
        </w:tc>
      </w:tr>
    </w:tbl>
    <w:p w14:paraId="46C2727E" w14:textId="77777777" w:rsidR="00EE157E" w:rsidRDefault="00EE157E" w:rsidP="003D29C0">
      <w:pPr>
        <w:spacing w:line="360" w:lineRule="auto"/>
        <w:ind w:left="72"/>
        <w:jc w:val="both"/>
        <w:rPr>
          <w:rFonts w:cstheme="minorHAnsi"/>
          <w:color w:val="000000"/>
          <w:spacing w:val="-6"/>
          <w:lang w:val="it-IT"/>
        </w:rPr>
      </w:pPr>
    </w:p>
    <w:p w14:paraId="2CAF3533" w14:textId="77777777" w:rsidR="0027360A" w:rsidRPr="00DC1BAC" w:rsidRDefault="006F2DE2" w:rsidP="003D29C0">
      <w:pPr>
        <w:spacing w:line="360" w:lineRule="auto"/>
        <w:ind w:left="72"/>
        <w:jc w:val="both"/>
        <w:rPr>
          <w:rFonts w:cstheme="minorHAnsi"/>
          <w:color w:val="000000"/>
          <w:spacing w:val="1"/>
          <w:lang w:val="it-IT"/>
        </w:rPr>
      </w:pPr>
      <w:r w:rsidRPr="00DC1BAC">
        <w:rPr>
          <w:rFonts w:cstheme="minorHAnsi"/>
          <w:color w:val="000000"/>
          <w:spacing w:val="1"/>
          <w:lang w:val="it-IT"/>
        </w:rPr>
        <w:t>Il contratto di lavoro ha du</w:t>
      </w:r>
      <w:r w:rsidR="00CF29B9" w:rsidRPr="00DC1BAC">
        <w:rPr>
          <w:rFonts w:cstheme="minorHAnsi"/>
          <w:color w:val="000000"/>
          <w:spacing w:val="1"/>
          <w:lang w:val="it-IT"/>
        </w:rPr>
        <w:t>rata di 36 mesi e prevede n. 100</w:t>
      </w:r>
      <w:r w:rsidRPr="00DC1BAC">
        <w:rPr>
          <w:rFonts w:cstheme="minorHAnsi"/>
          <w:color w:val="000000"/>
          <w:spacing w:val="1"/>
          <w:lang w:val="it-IT"/>
        </w:rPr>
        <w:t xml:space="preserve"> giornate lavorative</w:t>
      </w:r>
      <w:r w:rsidR="00CF29B9" w:rsidRPr="00DC1BAC">
        <w:rPr>
          <w:rFonts w:cstheme="minorHAnsi"/>
          <w:color w:val="000000"/>
          <w:spacing w:val="1"/>
          <w:lang w:val="it-IT"/>
        </w:rPr>
        <w:t xml:space="preserve"> annue</w:t>
      </w:r>
      <w:r w:rsidRPr="00DC1BAC">
        <w:rPr>
          <w:rFonts w:cstheme="minorHAnsi"/>
          <w:color w:val="000000"/>
          <w:spacing w:val="1"/>
          <w:lang w:val="it-IT"/>
        </w:rPr>
        <w:t>.</w:t>
      </w:r>
    </w:p>
    <w:p w14:paraId="5898AECE" w14:textId="637E6795"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È richiesta altresì al contraente la presenza pres</w:t>
      </w:r>
      <w:r w:rsidR="00CF29B9" w:rsidRPr="00DC1BAC">
        <w:rPr>
          <w:rFonts w:cstheme="minorHAnsi"/>
          <w:color w:val="000000"/>
          <w:spacing w:val="1"/>
          <w:lang w:val="it-IT"/>
        </w:rPr>
        <w:t xml:space="preserve">so gli Uffici del Comune di </w:t>
      </w:r>
      <w:r w:rsidR="0063290D">
        <w:rPr>
          <w:rFonts w:cstheme="minorHAnsi"/>
          <w:color w:val="000000"/>
          <w:spacing w:val="1"/>
          <w:lang w:val="it-IT"/>
        </w:rPr>
        <w:t>Condofuri</w:t>
      </w:r>
      <w:r w:rsidRPr="00DC1BAC">
        <w:rPr>
          <w:rFonts w:cstheme="minorHAnsi"/>
          <w:color w:val="000000"/>
          <w:spacing w:val="1"/>
          <w:lang w:val="it-IT"/>
        </w:rPr>
        <w:t xml:space="preserve">, negli orari d'ufficio, </w:t>
      </w:r>
      <w:r w:rsidR="00CF29B9" w:rsidRPr="00DC1BAC">
        <w:rPr>
          <w:rFonts w:cstheme="minorHAnsi"/>
          <w:color w:val="000000"/>
          <w:spacing w:val="1"/>
          <w:lang w:val="it-IT"/>
        </w:rPr>
        <w:t xml:space="preserve">almeno per </w:t>
      </w:r>
      <w:r w:rsidR="00A02CE4" w:rsidRPr="00DC1BAC">
        <w:rPr>
          <w:rFonts w:cstheme="minorHAnsi"/>
          <w:color w:val="000000"/>
          <w:spacing w:val="1"/>
          <w:lang w:val="it-IT"/>
        </w:rPr>
        <w:t>1</w:t>
      </w:r>
      <w:r w:rsidRPr="00DC1BAC">
        <w:rPr>
          <w:rFonts w:cstheme="minorHAnsi"/>
          <w:color w:val="000000"/>
          <w:spacing w:val="1"/>
          <w:lang w:val="it-IT"/>
        </w:rPr>
        <w:t xml:space="preserve"> giornat</w:t>
      </w:r>
      <w:r w:rsidR="00A02CE4" w:rsidRPr="00DC1BAC">
        <w:rPr>
          <w:rFonts w:cstheme="minorHAnsi"/>
          <w:color w:val="000000"/>
          <w:spacing w:val="1"/>
          <w:lang w:val="it-IT"/>
        </w:rPr>
        <w:t xml:space="preserve">a </w:t>
      </w:r>
      <w:r w:rsidR="00B43BFD" w:rsidRPr="00DC1BAC">
        <w:rPr>
          <w:rFonts w:cstheme="minorHAnsi"/>
          <w:color w:val="000000"/>
          <w:spacing w:val="1"/>
          <w:lang w:val="it-IT"/>
        </w:rPr>
        <w:t>lavorativa settimanale</w:t>
      </w:r>
      <w:r w:rsidRPr="00DC1BAC">
        <w:rPr>
          <w:rFonts w:cstheme="minorHAnsi"/>
          <w:color w:val="000000"/>
          <w:spacing w:val="1"/>
          <w:lang w:val="it-IT"/>
        </w:rPr>
        <w:t>.</w:t>
      </w:r>
      <w:r w:rsidR="00AF11A8" w:rsidRPr="00DC1BAC">
        <w:rPr>
          <w:rFonts w:cstheme="minorHAnsi"/>
          <w:color w:val="000000"/>
          <w:spacing w:val="1"/>
          <w:lang w:val="it-IT"/>
        </w:rPr>
        <w:t xml:space="preserve"> </w:t>
      </w:r>
      <w:r w:rsidRPr="00DC1BAC">
        <w:rPr>
          <w:rFonts w:cstheme="minorHAnsi"/>
          <w:color w:val="000000"/>
          <w:spacing w:val="1"/>
          <w:lang w:val="it-IT"/>
        </w:rPr>
        <w:t>L'Amministrazione potrà disporre delle professionalità individuate secondo le proprie esigenze, nei limiti previsti dal presente Avviso.</w:t>
      </w:r>
    </w:p>
    <w:p w14:paraId="74770766" w14:textId="77777777" w:rsidR="0027360A" w:rsidRDefault="0027360A" w:rsidP="003D29C0">
      <w:pPr>
        <w:spacing w:line="360" w:lineRule="auto"/>
        <w:rPr>
          <w:rFonts w:cstheme="minorHAnsi"/>
        </w:rPr>
      </w:pPr>
    </w:p>
    <w:p w14:paraId="1563C9D8" w14:textId="77777777" w:rsidR="0027360A" w:rsidRPr="00DC1BAC" w:rsidRDefault="006F2DE2" w:rsidP="003D29C0">
      <w:pPr>
        <w:spacing w:line="360" w:lineRule="auto"/>
        <w:ind w:left="72"/>
        <w:rPr>
          <w:rFonts w:cstheme="minorHAnsi"/>
          <w:b/>
          <w:color w:val="000000"/>
          <w:spacing w:val="1"/>
          <w:lang w:val="it-IT"/>
        </w:rPr>
      </w:pPr>
      <w:r w:rsidRPr="00DC1BAC">
        <w:rPr>
          <w:rFonts w:cstheme="minorHAnsi"/>
          <w:b/>
          <w:color w:val="000000"/>
          <w:spacing w:val="1"/>
          <w:lang w:val="it-IT"/>
        </w:rPr>
        <w:t>Art. 9. RESPONSABILE DEL PROCEDIMENTO</w:t>
      </w:r>
    </w:p>
    <w:p w14:paraId="30432BA0" w14:textId="4E681B8B" w:rsidR="0027360A" w:rsidRPr="00980B54" w:rsidRDefault="008F5A38" w:rsidP="003D29C0">
      <w:pPr>
        <w:spacing w:line="360" w:lineRule="auto"/>
        <w:ind w:left="72" w:right="72"/>
        <w:jc w:val="both"/>
        <w:rPr>
          <w:rFonts w:cstheme="minorHAnsi"/>
          <w:color w:val="000000"/>
          <w:spacing w:val="-6"/>
          <w:lang w:val="it-IT"/>
        </w:rPr>
      </w:pPr>
      <w:r w:rsidRPr="00DC1BAC">
        <w:rPr>
          <w:rFonts w:cstheme="minorHAnsi"/>
          <w:color w:val="000000"/>
          <w:spacing w:val="1"/>
          <w:lang w:val="it-IT"/>
        </w:rPr>
        <w:t>Il R.U.P.</w:t>
      </w:r>
      <w:r w:rsidR="00CF29B9" w:rsidRPr="00DC1BAC">
        <w:rPr>
          <w:rFonts w:cstheme="minorHAnsi"/>
          <w:color w:val="000000"/>
          <w:spacing w:val="1"/>
          <w:lang w:val="it-IT"/>
        </w:rPr>
        <w:t xml:space="preserve"> è</w:t>
      </w:r>
      <w:r w:rsidR="004F573E">
        <w:rPr>
          <w:rFonts w:cstheme="minorHAnsi"/>
          <w:color w:val="000000"/>
          <w:spacing w:val="1"/>
          <w:lang w:val="it-IT"/>
        </w:rPr>
        <w:t xml:space="preserve"> il Responsabile dell’Area Amministrativa Sig. Gurnari Aldo</w:t>
      </w:r>
      <w:r w:rsidR="00CF29B9" w:rsidRPr="00DC1BAC">
        <w:rPr>
          <w:rFonts w:cstheme="minorHAnsi"/>
          <w:color w:val="000000"/>
          <w:spacing w:val="1"/>
          <w:lang w:val="it-IT"/>
        </w:rPr>
        <w:t>, dipendente di questo comune</w:t>
      </w:r>
      <w:r w:rsidR="006F2DE2" w:rsidRPr="00DC1BAC">
        <w:rPr>
          <w:rFonts w:cstheme="minorHAnsi"/>
          <w:color w:val="000000"/>
          <w:spacing w:val="1"/>
          <w:lang w:val="it-IT"/>
        </w:rPr>
        <w:t>, così come individuato nella Deliberazione</w:t>
      </w:r>
      <w:r w:rsidR="00CF29B9" w:rsidRPr="00DC1BAC">
        <w:rPr>
          <w:rFonts w:cstheme="minorHAnsi"/>
          <w:color w:val="000000"/>
          <w:spacing w:val="1"/>
          <w:lang w:val="it-IT"/>
        </w:rPr>
        <w:t xml:space="preserve"> della Giunta del Comune di </w:t>
      </w:r>
      <w:r w:rsidR="0063290D">
        <w:rPr>
          <w:rFonts w:cstheme="minorHAnsi"/>
          <w:color w:val="000000"/>
          <w:spacing w:val="1"/>
          <w:lang w:val="it-IT"/>
        </w:rPr>
        <w:t>Condofuri</w:t>
      </w:r>
      <w:r w:rsidR="00CF29B9" w:rsidRPr="00DC1BAC">
        <w:rPr>
          <w:rFonts w:cstheme="minorHAnsi"/>
          <w:color w:val="000000"/>
          <w:spacing w:val="1"/>
          <w:lang w:val="it-IT"/>
        </w:rPr>
        <w:t xml:space="preserve"> n.</w:t>
      </w:r>
      <w:r w:rsidR="00AF11A8" w:rsidRPr="00DC1BAC">
        <w:rPr>
          <w:rFonts w:cstheme="minorHAnsi"/>
          <w:color w:val="000000"/>
          <w:spacing w:val="1"/>
          <w:lang w:val="it-IT"/>
        </w:rPr>
        <w:t xml:space="preserve"> </w:t>
      </w:r>
      <w:r w:rsidR="004F573E">
        <w:rPr>
          <w:rFonts w:cstheme="minorHAnsi"/>
          <w:color w:val="000000"/>
          <w:spacing w:val="1"/>
          <w:lang w:val="it-IT"/>
        </w:rPr>
        <w:t>9</w:t>
      </w:r>
      <w:r w:rsidR="00CF29B9" w:rsidRPr="00DC1BAC">
        <w:rPr>
          <w:rFonts w:cstheme="minorHAnsi"/>
          <w:color w:val="000000"/>
          <w:spacing w:val="1"/>
          <w:lang w:val="it-IT"/>
        </w:rPr>
        <w:t xml:space="preserve">9 del </w:t>
      </w:r>
      <w:r w:rsidR="004F573E">
        <w:rPr>
          <w:rFonts w:cstheme="minorHAnsi"/>
          <w:color w:val="000000"/>
          <w:spacing w:val="1"/>
          <w:lang w:val="it-IT"/>
        </w:rPr>
        <w:t>28</w:t>
      </w:r>
      <w:r w:rsidR="00CF29B9" w:rsidRPr="00DC1BAC">
        <w:rPr>
          <w:rFonts w:cstheme="minorHAnsi"/>
          <w:color w:val="000000"/>
          <w:spacing w:val="1"/>
          <w:lang w:val="it-IT"/>
        </w:rPr>
        <w:t>.09</w:t>
      </w:r>
      <w:r w:rsidR="006F2DE2" w:rsidRPr="00DC1BAC">
        <w:rPr>
          <w:rFonts w:cstheme="minorHAnsi"/>
          <w:color w:val="000000"/>
          <w:spacing w:val="1"/>
          <w:lang w:val="it-IT"/>
        </w:rPr>
        <w:t>.2022 avente ad oggetto</w:t>
      </w:r>
      <w:r w:rsidR="006F2DE2" w:rsidRPr="00980B54">
        <w:rPr>
          <w:rFonts w:cstheme="minorHAnsi"/>
          <w:color w:val="000000"/>
          <w:spacing w:val="-3"/>
          <w:lang w:val="it-IT"/>
        </w:rPr>
        <w:t xml:space="preserve"> </w:t>
      </w:r>
      <w:r w:rsidR="006F2DE2" w:rsidRPr="00980B54">
        <w:rPr>
          <w:rFonts w:cstheme="minorHAnsi"/>
          <w:i/>
          <w:color w:val="000000"/>
          <w:spacing w:val="-3"/>
          <w:w w:val="90"/>
          <w:lang w:val="it-IT"/>
        </w:rPr>
        <w:t xml:space="preserve">«Selezione </w:t>
      </w:r>
      <w:r w:rsidR="006F2DE2" w:rsidRPr="00980B54">
        <w:rPr>
          <w:rFonts w:cstheme="minorHAnsi"/>
          <w:i/>
          <w:color w:val="000000"/>
          <w:spacing w:val="-3"/>
          <w:lang w:val="it-IT"/>
        </w:rPr>
        <w:t xml:space="preserve">delle risorse umane previste in applicazione dell'art. 11 comma 2) del Decreto </w:t>
      </w:r>
      <w:r w:rsidR="006F2DE2" w:rsidRPr="00980B54">
        <w:rPr>
          <w:rFonts w:cstheme="minorHAnsi"/>
          <w:i/>
          <w:color w:val="000000"/>
          <w:spacing w:val="-2"/>
          <w:lang w:val="it-IT"/>
        </w:rPr>
        <w:t>Legge 30 aprile 2022, n. 36, convertito con</w:t>
      </w:r>
      <w:r w:rsidR="0010208E">
        <w:rPr>
          <w:rFonts w:cstheme="minorHAnsi"/>
          <w:i/>
          <w:color w:val="000000"/>
          <w:spacing w:val="-2"/>
          <w:lang w:val="it-IT"/>
        </w:rPr>
        <w:t xml:space="preserve"> </w:t>
      </w:r>
      <w:r w:rsidR="006F2DE2" w:rsidRPr="00980B54">
        <w:rPr>
          <w:rFonts w:cstheme="minorHAnsi"/>
          <w:i/>
          <w:color w:val="000000"/>
          <w:spacing w:val="-2"/>
          <w:lang w:val="it-IT"/>
        </w:rPr>
        <w:t xml:space="preserve">modificazioni con la legge n. 79 del 29 giugno 2022, </w:t>
      </w:r>
      <w:r w:rsidR="006F2DE2" w:rsidRPr="00980B54">
        <w:rPr>
          <w:rFonts w:cstheme="minorHAnsi"/>
          <w:i/>
          <w:color w:val="000000"/>
          <w:spacing w:val="-6"/>
          <w:lang w:val="it-IT"/>
        </w:rPr>
        <w:t xml:space="preserve">"Ulteriori misure urgenti per l'attuazione del Piano nazionale di ripresa e resilienza </w:t>
      </w:r>
      <w:r w:rsidR="006F2DE2" w:rsidRPr="00980B54">
        <w:rPr>
          <w:rFonts w:cstheme="minorHAnsi"/>
          <w:i/>
          <w:color w:val="000000"/>
          <w:spacing w:val="-6"/>
          <w:w w:val="90"/>
          <w:lang w:val="it-IT"/>
        </w:rPr>
        <w:t xml:space="preserve">(PNRR)". </w:t>
      </w:r>
      <w:r w:rsidR="006F2DE2" w:rsidRPr="00980B54">
        <w:rPr>
          <w:rFonts w:cstheme="minorHAnsi"/>
          <w:i/>
          <w:color w:val="000000"/>
          <w:spacing w:val="-6"/>
          <w:lang w:val="it-IT"/>
        </w:rPr>
        <w:t>Atto di indirizzo e avvio procedure».</w:t>
      </w:r>
    </w:p>
    <w:p w14:paraId="1BED6FE5" w14:textId="77777777" w:rsidR="003D29C0" w:rsidRDefault="003D29C0" w:rsidP="003D29C0">
      <w:pPr>
        <w:spacing w:line="360" w:lineRule="auto"/>
        <w:ind w:left="72"/>
        <w:rPr>
          <w:rFonts w:cstheme="minorHAnsi"/>
          <w:b/>
          <w:color w:val="000000"/>
          <w:spacing w:val="-8"/>
          <w:sz w:val="24"/>
          <w:szCs w:val="24"/>
          <w:lang w:val="it-IT"/>
        </w:rPr>
      </w:pPr>
    </w:p>
    <w:p w14:paraId="7EEA64B3" w14:textId="77777777" w:rsidR="0027360A" w:rsidRPr="008F5A38" w:rsidRDefault="006F2DE2" w:rsidP="003D29C0">
      <w:pPr>
        <w:spacing w:line="360" w:lineRule="auto"/>
        <w:ind w:left="72"/>
        <w:rPr>
          <w:rFonts w:cstheme="minorHAnsi"/>
          <w:b/>
          <w:color w:val="000000"/>
          <w:spacing w:val="-8"/>
          <w:sz w:val="24"/>
          <w:szCs w:val="24"/>
          <w:lang w:val="it-IT"/>
        </w:rPr>
      </w:pPr>
      <w:r w:rsidRPr="008F5A38">
        <w:rPr>
          <w:rFonts w:cstheme="minorHAnsi"/>
          <w:b/>
          <w:color w:val="000000"/>
          <w:spacing w:val="-8"/>
          <w:sz w:val="24"/>
          <w:szCs w:val="24"/>
          <w:lang w:val="it-IT"/>
        </w:rPr>
        <w:t>Art.</w:t>
      </w:r>
      <w:r w:rsidR="00AF11A8">
        <w:rPr>
          <w:rFonts w:cstheme="minorHAnsi"/>
          <w:b/>
          <w:color w:val="000000"/>
          <w:spacing w:val="-8"/>
          <w:sz w:val="24"/>
          <w:szCs w:val="24"/>
          <w:lang w:val="it-IT"/>
        </w:rPr>
        <w:t xml:space="preserve"> </w:t>
      </w:r>
      <w:r w:rsidRPr="008F5A38">
        <w:rPr>
          <w:rFonts w:cstheme="minorHAnsi"/>
          <w:b/>
          <w:color w:val="000000"/>
          <w:spacing w:val="-8"/>
          <w:sz w:val="24"/>
          <w:szCs w:val="24"/>
          <w:lang w:val="it-IT"/>
        </w:rPr>
        <w:t>10. TRATTAMENTO DEI DATI PERSONALI</w:t>
      </w:r>
    </w:p>
    <w:p w14:paraId="0126364B" w14:textId="77777777" w:rsidR="0027360A" w:rsidRPr="008F5A38" w:rsidRDefault="006F2DE2" w:rsidP="003D29C0">
      <w:pPr>
        <w:spacing w:line="360" w:lineRule="auto"/>
        <w:ind w:left="72" w:right="72"/>
        <w:jc w:val="both"/>
        <w:rPr>
          <w:rFonts w:cstheme="minorHAnsi"/>
          <w:color w:val="000000"/>
          <w:spacing w:val="1"/>
          <w:lang w:val="it-IT"/>
        </w:rPr>
      </w:pPr>
      <w:r w:rsidRPr="008F5A38">
        <w:rPr>
          <w:rFonts w:cstheme="minorHAnsi"/>
          <w:color w:val="000000"/>
          <w:spacing w:val="1"/>
          <w:lang w:val="it-IT"/>
        </w:rPr>
        <w:t xml:space="preserve">I dati raccolti con la domanda di partecipazione alla procedura di selezione saranno trattati </w:t>
      </w:r>
      <w:r w:rsidRPr="00DC1BAC">
        <w:rPr>
          <w:rFonts w:cstheme="minorHAnsi"/>
          <w:color w:val="000000"/>
          <w:spacing w:val="1"/>
          <w:lang w:val="it-IT"/>
        </w:rPr>
        <w:t>esclusivamente per le finalità connesse all'espletamento della procedura stessa e per le successive attività inerenti all'eventuale procedimento di assunzione, nel rispetto della normativa specifica.</w:t>
      </w:r>
    </w:p>
    <w:p w14:paraId="31FD9A1D" w14:textId="3B361871" w:rsidR="00AF11A8"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 xml:space="preserve">I dati forniti dai candidati per la partecipazione alla selezione pubblica possono essere inseriti in apposite banche dati nonché trattati e conservati, nel rispetto degli obblighi previsti dalla normativa vigente e per il tempo necessario connesso alla gestione della procedura selettiva e delle graduatorie, in archivi informatici/cartacei per i necessari adempimenti che competono al Comune di </w:t>
      </w:r>
      <w:r w:rsidR="00F87B40">
        <w:rPr>
          <w:rFonts w:cstheme="minorHAnsi"/>
          <w:color w:val="000000"/>
          <w:spacing w:val="1"/>
          <w:lang w:val="it-IT"/>
        </w:rPr>
        <w:t>Condofuri</w:t>
      </w:r>
      <w:r w:rsidRPr="00DC1BAC">
        <w:rPr>
          <w:rFonts w:cstheme="minorHAnsi"/>
          <w:color w:val="000000"/>
          <w:spacing w:val="1"/>
          <w:lang w:val="it-IT"/>
        </w:rPr>
        <w:t xml:space="preserve"> alla Commissione Esaminatrice in ordine alle procedure selettive, nonché per adempiere a specifici obblighi imposti da leggi, regolamenti e dalla normativa comunitaria.</w:t>
      </w:r>
    </w:p>
    <w:p w14:paraId="690E0D38"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Il conferimento dei dati è obbligatorio e il rifiuto di fornire gli stessi comporterà l'impossibilità di dar corso alla valutazione della domanda di partecipazione alla selezione, nonché agli adempimenti conseguenti e inerenti alla procedura concorsuale.</w:t>
      </w:r>
    </w:p>
    <w:p w14:paraId="5B1E1C02" w14:textId="77777777" w:rsidR="0027360A" w:rsidRPr="00DC1BAC" w:rsidRDefault="006F2DE2" w:rsidP="00DC1BAC">
      <w:pPr>
        <w:spacing w:line="360" w:lineRule="auto"/>
        <w:ind w:left="72" w:right="72"/>
        <w:jc w:val="both"/>
        <w:rPr>
          <w:rFonts w:cstheme="minorHAnsi"/>
          <w:color w:val="000000"/>
          <w:spacing w:val="1"/>
          <w:lang w:val="it-IT"/>
        </w:rPr>
      </w:pPr>
      <w:r w:rsidRPr="00DC1BAC">
        <w:rPr>
          <w:rFonts w:cstheme="minorHAnsi"/>
          <w:color w:val="000000"/>
          <w:spacing w:val="1"/>
          <w:lang w:val="it-IT"/>
        </w:rPr>
        <w:t>I dati personali in questione saranno trattati, nel rispetto delle disposizioni di legge, con l'impiego di misure di sicurezza atte a garantire la riservatezza del soggetto interessato cui i dati si riferiscono.</w:t>
      </w:r>
    </w:p>
    <w:p w14:paraId="2D256839" w14:textId="77777777" w:rsidR="0027360A" w:rsidRPr="00DC1BAC" w:rsidRDefault="006F2DE2" w:rsidP="003D29C0">
      <w:pPr>
        <w:spacing w:line="360" w:lineRule="auto"/>
        <w:ind w:left="72" w:right="72"/>
        <w:jc w:val="both"/>
        <w:rPr>
          <w:rFonts w:cstheme="minorHAnsi"/>
          <w:color w:val="000000"/>
          <w:spacing w:val="1"/>
          <w:lang w:val="it-IT"/>
        </w:rPr>
      </w:pPr>
      <w:r w:rsidRPr="00DC1BAC">
        <w:rPr>
          <w:rFonts w:cstheme="minorHAnsi"/>
          <w:color w:val="000000"/>
          <w:spacing w:val="1"/>
          <w:lang w:val="it-IT"/>
        </w:rPr>
        <w:t>I dati raccolti sono trattati, ai sensi del D.</w:t>
      </w:r>
      <w:r w:rsidR="00EE157E" w:rsidRPr="00DC1BAC">
        <w:rPr>
          <w:rFonts w:cstheme="minorHAnsi"/>
          <w:color w:val="000000"/>
          <w:spacing w:val="1"/>
          <w:lang w:val="it-IT"/>
        </w:rPr>
        <w:t xml:space="preserve"> L</w:t>
      </w:r>
      <w:r w:rsidRPr="00DC1BAC">
        <w:rPr>
          <w:rFonts w:cstheme="minorHAnsi"/>
          <w:color w:val="000000"/>
          <w:spacing w:val="1"/>
          <w:lang w:val="it-IT"/>
        </w:rPr>
        <w:t>gs</w:t>
      </w:r>
      <w:r w:rsidR="00EE157E" w:rsidRPr="00DC1BAC">
        <w:rPr>
          <w:rFonts w:cstheme="minorHAnsi"/>
          <w:color w:val="000000"/>
          <w:spacing w:val="1"/>
          <w:lang w:val="it-IT"/>
        </w:rPr>
        <w:t>.</w:t>
      </w:r>
      <w:r w:rsidRPr="00DC1BAC">
        <w:rPr>
          <w:rFonts w:cstheme="minorHAnsi"/>
          <w:color w:val="000000"/>
          <w:spacing w:val="1"/>
          <w:lang w:val="it-IT"/>
        </w:rPr>
        <w:t xml:space="preserve"> n. 196 del 2003 e ss.mm.ii. e del regolamento UE GDPR/679 ("GDPR 2016/679"), anche con l'ausilio di mezzi elettronici, esclusivamente per le finalità del presente Avviso e per le conseguenti attività istituzionali.</w:t>
      </w:r>
    </w:p>
    <w:p w14:paraId="0F1C10FA" w14:textId="77777777" w:rsidR="0027360A" w:rsidRPr="00980B54" w:rsidRDefault="006F2DE2" w:rsidP="003D29C0">
      <w:pPr>
        <w:spacing w:line="360" w:lineRule="auto"/>
        <w:ind w:left="72" w:right="72"/>
        <w:jc w:val="both"/>
        <w:rPr>
          <w:rFonts w:cstheme="minorHAnsi"/>
          <w:color w:val="000000"/>
          <w:spacing w:val="-4"/>
          <w:lang w:val="it-IT"/>
        </w:rPr>
      </w:pPr>
      <w:r w:rsidRPr="00DC1BAC">
        <w:rPr>
          <w:rFonts w:cstheme="minorHAnsi"/>
          <w:color w:val="000000"/>
          <w:spacing w:val="1"/>
          <w:lang w:val="it-IT"/>
        </w:rPr>
        <w:t>Il trattamento dei dati in questione è presupposto indispensabile per la partecipazione al presente</w:t>
      </w:r>
      <w:r w:rsidRPr="00980B54">
        <w:rPr>
          <w:rFonts w:cstheme="minorHAnsi"/>
          <w:color w:val="000000"/>
          <w:spacing w:val="-4"/>
          <w:lang w:val="it-IT"/>
        </w:rPr>
        <w:t xml:space="preserve"> </w:t>
      </w:r>
      <w:r w:rsidRPr="00980B54">
        <w:rPr>
          <w:rFonts w:cstheme="minorHAnsi"/>
          <w:color w:val="000000"/>
          <w:lang w:val="it-IT"/>
        </w:rPr>
        <w:t>Avviso.</w:t>
      </w:r>
    </w:p>
    <w:p w14:paraId="42C3F820" w14:textId="77777777" w:rsidR="00980B54" w:rsidRDefault="00980B54" w:rsidP="003D29C0">
      <w:pPr>
        <w:spacing w:line="360" w:lineRule="auto"/>
        <w:ind w:right="324"/>
        <w:jc w:val="right"/>
        <w:rPr>
          <w:rFonts w:cstheme="minorHAnsi"/>
          <w:b/>
          <w:color w:val="000000"/>
          <w:spacing w:val="-7"/>
          <w:sz w:val="21"/>
          <w:lang w:val="it-IT"/>
        </w:rPr>
      </w:pPr>
    </w:p>
    <w:sectPr w:rsidR="00980B54" w:rsidSect="00010479">
      <w:pgSz w:w="11918" w:h="16854"/>
      <w:pgMar w:top="814" w:right="1024" w:bottom="426" w:left="10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05E"/>
    <w:multiLevelType w:val="multilevel"/>
    <w:tmpl w:val="1B8054C8"/>
    <w:lvl w:ilvl="0">
      <w:start w:val="1"/>
      <w:numFmt w:val="lowerLetter"/>
      <w:lvlText w:val="%1)"/>
      <w:lvlJc w:val="left"/>
      <w:pPr>
        <w:tabs>
          <w:tab w:val="decimal" w:pos="216"/>
        </w:tabs>
        <w:ind w:left="720"/>
      </w:pPr>
      <w:rPr>
        <w:rFonts w:ascii="Arial" w:hAnsi="Arial"/>
        <w:b/>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29E4"/>
    <w:multiLevelType w:val="multilevel"/>
    <w:tmpl w:val="ABC67E54"/>
    <w:lvl w:ilvl="0">
      <w:start w:val="1"/>
      <w:numFmt w:val="lowerLetter"/>
      <w:lvlText w:val="%1)"/>
      <w:lvlJc w:val="left"/>
      <w:pPr>
        <w:tabs>
          <w:tab w:val="decimal" w:pos="216"/>
        </w:tabs>
        <w:ind w:left="720"/>
      </w:pPr>
      <w:rPr>
        <w:rFonts w:ascii="Arial" w:hAnsi="Arial"/>
        <w:b/>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0126AE"/>
    <w:multiLevelType w:val="multilevel"/>
    <w:tmpl w:val="4ED81CDC"/>
    <w:lvl w:ilvl="0">
      <w:start w:val="1"/>
      <w:numFmt w:val="decimal"/>
      <w:lvlText w:val="a.%1)"/>
      <w:lvlJc w:val="left"/>
      <w:pPr>
        <w:tabs>
          <w:tab w:val="decimal" w:pos="432"/>
        </w:tabs>
        <w:ind w:left="720"/>
      </w:pPr>
      <w:rPr>
        <w:rFonts w:ascii="Verdana" w:hAnsi="Verdana"/>
        <w:b/>
        <w:strike w:val="0"/>
        <w:color w:val="000000"/>
        <w:spacing w:val="-7"/>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0A7E01"/>
    <w:multiLevelType w:val="multilevel"/>
    <w:tmpl w:val="66ECD490"/>
    <w:lvl w:ilvl="0">
      <w:start w:val="3"/>
      <w:numFmt w:val="lowerLetter"/>
      <w:lvlText w:val="%1)"/>
      <w:lvlJc w:val="left"/>
      <w:pPr>
        <w:tabs>
          <w:tab w:val="decimal" w:pos="216"/>
        </w:tabs>
        <w:ind w:left="720"/>
      </w:pPr>
      <w:rPr>
        <w:rFonts w:ascii="Verdana" w:hAnsi="Verdana"/>
        <w:b/>
        <w:strike w:val="0"/>
        <w:color w:val="000000"/>
        <w:spacing w:val="-5"/>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9C564E"/>
    <w:multiLevelType w:val="hybridMultilevel"/>
    <w:tmpl w:val="BEDC794A"/>
    <w:lvl w:ilvl="0" w:tplc="6A48BB4A">
      <w:start w:val="2"/>
      <w:numFmt w:val="decimal"/>
      <w:lvlText w:val="%1."/>
      <w:lvlJc w:val="left"/>
      <w:pPr>
        <w:ind w:left="720" w:hanging="360"/>
      </w:pPr>
      <w:rPr>
        <w:rFonts w:hint="default"/>
        <w:b/>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332C58"/>
    <w:multiLevelType w:val="multilevel"/>
    <w:tmpl w:val="ECA07748"/>
    <w:lvl w:ilvl="0">
      <w:start w:val="2"/>
      <w:numFmt w:val="lowerLetter"/>
      <w:lvlText w:val="%1)"/>
      <w:lvlJc w:val="left"/>
      <w:pPr>
        <w:tabs>
          <w:tab w:val="decimal" w:pos="216"/>
        </w:tabs>
        <w:ind w:left="720"/>
      </w:pPr>
      <w:rPr>
        <w:rFonts w:ascii="Arial" w:hAnsi="Arial"/>
        <w:b/>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BF38F8"/>
    <w:multiLevelType w:val="multilevel"/>
    <w:tmpl w:val="9F561C40"/>
    <w:lvl w:ilvl="0">
      <w:start w:val="13"/>
      <w:numFmt w:val="lowerLetter"/>
      <w:lvlText w:val="%1)"/>
      <w:lvlJc w:val="left"/>
      <w:pPr>
        <w:tabs>
          <w:tab w:val="decimal" w:pos="288"/>
        </w:tabs>
        <w:ind w:left="720"/>
      </w:pPr>
      <w:rPr>
        <w:rFonts w:ascii="Arial" w:hAnsi="Arial"/>
        <w:b/>
        <w:strike w:val="0"/>
        <w:color w:val="000000"/>
        <w:spacing w:val="-1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5757E6"/>
    <w:multiLevelType w:val="multilevel"/>
    <w:tmpl w:val="AF1EA54C"/>
    <w:lvl w:ilvl="0">
      <w:start w:val="1"/>
      <w:numFmt w:val="decimal"/>
      <w:lvlText w:val="%1."/>
      <w:lvlJc w:val="left"/>
      <w:pPr>
        <w:tabs>
          <w:tab w:val="decimal" w:pos="216"/>
        </w:tabs>
        <w:ind w:left="720"/>
      </w:pPr>
      <w:rPr>
        <w:rFonts w:ascii="Arial" w:hAnsi="Arial"/>
        <w:b/>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1416328">
    <w:abstractNumId w:val="5"/>
  </w:num>
  <w:num w:numId="2" w16cid:durableId="1891572535">
    <w:abstractNumId w:val="2"/>
  </w:num>
  <w:num w:numId="3" w16cid:durableId="413402168">
    <w:abstractNumId w:val="3"/>
  </w:num>
  <w:num w:numId="4" w16cid:durableId="1503162281">
    <w:abstractNumId w:val="1"/>
  </w:num>
  <w:num w:numId="5" w16cid:durableId="1602489622">
    <w:abstractNumId w:val="6"/>
  </w:num>
  <w:num w:numId="6" w16cid:durableId="64226268">
    <w:abstractNumId w:val="0"/>
  </w:num>
  <w:num w:numId="7" w16cid:durableId="484513751">
    <w:abstractNumId w:val="7"/>
  </w:num>
  <w:num w:numId="8" w16cid:durableId="562984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7360A"/>
    <w:rsid w:val="00010479"/>
    <w:rsid w:val="00047C76"/>
    <w:rsid w:val="000578CB"/>
    <w:rsid w:val="0010208E"/>
    <w:rsid w:val="00107C7F"/>
    <w:rsid w:val="00127160"/>
    <w:rsid w:val="00130D56"/>
    <w:rsid w:val="00132F4E"/>
    <w:rsid w:val="00210B2E"/>
    <w:rsid w:val="00234ED0"/>
    <w:rsid w:val="0027360A"/>
    <w:rsid w:val="002D16BD"/>
    <w:rsid w:val="00326B2A"/>
    <w:rsid w:val="0035100D"/>
    <w:rsid w:val="003769A5"/>
    <w:rsid w:val="003A4175"/>
    <w:rsid w:val="003D29C0"/>
    <w:rsid w:val="00405D30"/>
    <w:rsid w:val="00474D48"/>
    <w:rsid w:val="004F573E"/>
    <w:rsid w:val="005309E4"/>
    <w:rsid w:val="00551BBA"/>
    <w:rsid w:val="00557102"/>
    <w:rsid w:val="005D5A65"/>
    <w:rsid w:val="00606966"/>
    <w:rsid w:val="0063290D"/>
    <w:rsid w:val="00681B60"/>
    <w:rsid w:val="006F2DE2"/>
    <w:rsid w:val="007439D9"/>
    <w:rsid w:val="008B0F08"/>
    <w:rsid w:val="008F5A38"/>
    <w:rsid w:val="00906F3D"/>
    <w:rsid w:val="00980B54"/>
    <w:rsid w:val="00A02CE4"/>
    <w:rsid w:val="00A12E4D"/>
    <w:rsid w:val="00A13A96"/>
    <w:rsid w:val="00A3764E"/>
    <w:rsid w:val="00AF11A8"/>
    <w:rsid w:val="00B43BFD"/>
    <w:rsid w:val="00B43CA0"/>
    <w:rsid w:val="00B71BDE"/>
    <w:rsid w:val="00B76A8D"/>
    <w:rsid w:val="00C103A7"/>
    <w:rsid w:val="00C82E54"/>
    <w:rsid w:val="00CC7F99"/>
    <w:rsid w:val="00CE4AD4"/>
    <w:rsid w:val="00CF2108"/>
    <w:rsid w:val="00CF29B9"/>
    <w:rsid w:val="00D76CB3"/>
    <w:rsid w:val="00DC1BAC"/>
    <w:rsid w:val="00DE7CAA"/>
    <w:rsid w:val="00E43101"/>
    <w:rsid w:val="00E43B59"/>
    <w:rsid w:val="00E7030A"/>
    <w:rsid w:val="00E75CB5"/>
    <w:rsid w:val="00EE157E"/>
    <w:rsid w:val="00F044C7"/>
    <w:rsid w:val="00F23421"/>
    <w:rsid w:val="00F67473"/>
    <w:rsid w:val="00F87B40"/>
    <w:rsid w:val="00F903DE"/>
    <w:rsid w:val="00FB2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D50B"/>
  <w15:docId w15:val="{B1999C8C-16ED-4EA5-B806-9CB48D11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0D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4ED0"/>
    <w:rPr>
      <w:color w:val="0563C1" w:themeColor="hyperlink"/>
      <w:u w:val="single"/>
    </w:rPr>
  </w:style>
  <w:style w:type="paragraph" w:styleId="Paragrafoelenco">
    <w:name w:val="List Paragraph"/>
    <w:basedOn w:val="Normale"/>
    <w:uiPriority w:val="34"/>
    <w:qFormat/>
    <w:rsid w:val="00405D30"/>
    <w:pPr>
      <w:ind w:left="720"/>
      <w:contextualSpacing/>
    </w:pPr>
  </w:style>
  <w:style w:type="character" w:styleId="Menzionenonrisolta">
    <w:name w:val="Unresolved Mention"/>
    <w:basedOn w:val="Carpredefinitoparagrafo"/>
    <w:uiPriority w:val="99"/>
    <w:semiHidden/>
    <w:unhideWhenUsed/>
    <w:rsid w:val="0063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condofuri@asmepec.it"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hyperlink" Target="mailto:protocollo.condofuri@asmepec.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ED723-32D4-4179-8E19-5561E16F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3335</Words>
  <Characters>19016</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pc</cp:lastModifiedBy>
  <cp:revision>10</cp:revision>
  <dcterms:created xsi:type="dcterms:W3CDTF">2022-10-11T12:26:00Z</dcterms:created>
  <dcterms:modified xsi:type="dcterms:W3CDTF">2023-01-20T08:18:00Z</dcterms:modified>
</cp:coreProperties>
</file>